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6A13" w:rsidRPr="00A230D6" w:rsidRDefault="00B66A13">
      <w:pPr>
        <w:spacing w:line="360" w:lineRule="auto"/>
        <w:jc w:val="center"/>
        <w:rPr>
          <w:b/>
          <w:bCs/>
          <w:kern w:val="0"/>
          <w:sz w:val="44"/>
          <w:szCs w:val="44"/>
        </w:rPr>
      </w:pPr>
    </w:p>
    <w:p w:rsidR="00B66A13" w:rsidRPr="00A230D6" w:rsidRDefault="00B66A13">
      <w:pPr>
        <w:spacing w:line="360" w:lineRule="auto"/>
        <w:jc w:val="center"/>
        <w:rPr>
          <w:b/>
          <w:bCs/>
          <w:kern w:val="0"/>
          <w:sz w:val="44"/>
          <w:szCs w:val="44"/>
        </w:rPr>
      </w:pPr>
    </w:p>
    <w:p w:rsidR="00B66A13" w:rsidRPr="00A230D6" w:rsidRDefault="00B66A13">
      <w:pPr>
        <w:spacing w:line="360" w:lineRule="auto"/>
        <w:jc w:val="center"/>
        <w:rPr>
          <w:b/>
          <w:bCs/>
          <w:kern w:val="0"/>
          <w:sz w:val="44"/>
          <w:szCs w:val="44"/>
        </w:rPr>
      </w:pPr>
    </w:p>
    <w:p w:rsidR="00F6359A" w:rsidRPr="00A230D6" w:rsidRDefault="00F6359A" w:rsidP="00B66A13">
      <w:pPr>
        <w:jc w:val="center"/>
        <w:rPr>
          <w:rFonts w:eastAsia="黑体"/>
          <w:b/>
          <w:color w:val="000000"/>
          <w:kern w:val="0"/>
          <w:sz w:val="36"/>
          <w:szCs w:val="36"/>
        </w:rPr>
      </w:pPr>
      <w:r w:rsidRPr="00A230D6">
        <w:rPr>
          <w:rFonts w:eastAsia="黑体"/>
          <w:b/>
          <w:color w:val="000000"/>
          <w:kern w:val="0"/>
          <w:sz w:val="36"/>
          <w:szCs w:val="36"/>
        </w:rPr>
        <w:t>《</w:t>
      </w:r>
      <w:r w:rsidR="00E4018D">
        <w:rPr>
          <w:rFonts w:eastAsia="黑体" w:hint="eastAsia"/>
          <w:b/>
          <w:color w:val="000000"/>
          <w:kern w:val="0"/>
          <w:sz w:val="36"/>
          <w:szCs w:val="36"/>
        </w:rPr>
        <w:t>金属埋地储气装置阴极保护技术</w:t>
      </w:r>
      <w:r w:rsidRPr="00A230D6">
        <w:rPr>
          <w:rFonts w:eastAsia="黑体"/>
          <w:b/>
          <w:color w:val="000000"/>
          <w:kern w:val="0"/>
          <w:sz w:val="36"/>
          <w:szCs w:val="36"/>
        </w:rPr>
        <w:t>》</w:t>
      </w:r>
    </w:p>
    <w:p w:rsidR="00B66A13" w:rsidRPr="00E4018D" w:rsidRDefault="00B66A13">
      <w:pPr>
        <w:spacing w:line="360" w:lineRule="auto"/>
        <w:jc w:val="center"/>
        <w:rPr>
          <w:b/>
          <w:bCs/>
          <w:kern w:val="0"/>
          <w:sz w:val="44"/>
          <w:szCs w:val="44"/>
        </w:rPr>
      </w:pPr>
    </w:p>
    <w:p w:rsidR="00F6359A" w:rsidRPr="00A230D6" w:rsidRDefault="00B66A13" w:rsidP="00B66A13">
      <w:pPr>
        <w:jc w:val="center"/>
        <w:rPr>
          <w:b/>
          <w:color w:val="000000"/>
          <w:kern w:val="0"/>
          <w:sz w:val="28"/>
          <w:szCs w:val="28"/>
        </w:rPr>
      </w:pPr>
      <w:r w:rsidRPr="00A230D6">
        <w:rPr>
          <w:b/>
          <w:color w:val="000000"/>
          <w:kern w:val="0"/>
          <w:sz w:val="28"/>
          <w:szCs w:val="28"/>
        </w:rPr>
        <w:t>国家</w:t>
      </w:r>
      <w:r w:rsidR="00F6359A" w:rsidRPr="00A230D6">
        <w:rPr>
          <w:b/>
          <w:color w:val="000000"/>
          <w:kern w:val="0"/>
          <w:sz w:val="28"/>
          <w:szCs w:val="28"/>
        </w:rPr>
        <w:t>标准编制说明</w:t>
      </w:r>
    </w:p>
    <w:p w:rsidR="00B66A13" w:rsidRPr="00A230D6" w:rsidRDefault="00B66A13" w:rsidP="00B66A13">
      <w:pPr>
        <w:jc w:val="center"/>
        <w:rPr>
          <w:b/>
          <w:color w:val="000000"/>
          <w:kern w:val="0"/>
          <w:sz w:val="28"/>
          <w:szCs w:val="28"/>
        </w:rPr>
      </w:pPr>
    </w:p>
    <w:p w:rsidR="00B66A13" w:rsidRPr="00A230D6" w:rsidRDefault="00B66A13" w:rsidP="00B66A13">
      <w:pPr>
        <w:jc w:val="center"/>
        <w:rPr>
          <w:b/>
          <w:color w:val="000000"/>
          <w:kern w:val="0"/>
          <w:sz w:val="28"/>
          <w:szCs w:val="28"/>
        </w:rPr>
      </w:pPr>
      <w:r w:rsidRPr="00A230D6">
        <w:rPr>
          <w:b/>
          <w:color w:val="000000"/>
          <w:kern w:val="0"/>
          <w:sz w:val="28"/>
          <w:szCs w:val="28"/>
        </w:rPr>
        <w:t>（</w:t>
      </w:r>
      <w:r w:rsidR="00E4018D">
        <w:rPr>
          <w:rFonts w:hint="eastAsia"/>
          <w:b/>
          <w:color w:val="000000"/>
          <w:kern w:val="0"/>
          <w:sz w:val="28"/>
          <w:szCs w:val="28"/>
        </w:rPr>
        <w:t>征求意见稿</w:t>
      </w:r>
      <w:r w:rsidRPr="00A230D6">
        <w:rPr>
          <w:b/>
          <w:color w:val="000000"/>
          <w:kern w:val="0"/>
          <w:sz w:val="28"/>
          <w:szCs w:val="28"/>
        </w:rPr>
        <w:t>）</w:t>
      </w:r>
    </w:p>
    <w:p w:rsidR="00F6359A" w:rsidRPr="00A230D6" w:rsidRDefault="00F6359A">
      <w:pPr>
        <w:spacing w:line="360" w:lineRule="auto"/>
        <w:jc w:val="center"/>
        <w:rPr>
          <w:b/>
          <w:bCs/>
          <w:kern w:val="0"/>
          <w:sz w:val="30"/>
          <w:szCs w:val="30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 w:rsidP="00B66A13">
      <w:pPr>
        <w:jc w:val="center"/>
        <w:rPr>
          <w:color w:val="000000"/>
          <w:kern w:val="0"/>
          <w:sz w:val="28"/>
          <w:szCs w:val="28"/>
        </w:rPr>
      </w:pPr>
      <w:r w:rsidRPr="00A230D6">
        <w:rPr>
          <w:color w:val="000000"/>
          <w:kern w:val="0"/>
          <w:sz w:val="28"/>
          <w:szCs w:val="28"/>
        </w:rPr>
        <w:t>国家标准编制说明</w:t>
      </w:r>
    </w:p>
    <w:p w:rsidR="00B66A13" w:rsidRPr="00A230D6" w:rsidRDefault="00B66A13" w:rsidP="00B66A13">
      <w:pPr>
        <w:jc w:val="center"/>
        <w:rPr>
          <w:color w:val="000000"/>
          <w:kern w:val="0"/>
          <w:sz w:val="28"/>
          <w:szCs w:val="28"/>
        </w:rPr>
      </w:pPr>
      <w:r w:rsidRPr="00A230D6">
        <w:rPr>
          <w:color w:val="000000"/>
          <w:kern w:val="0"/>
          <w:sz w:val="28"/>
          <w:szCs w:val="28"/>
        </w:rPr>
        <w:t>201</w:t>
      </w:r>
      <w:r w:rsidR="00E4018D">
        <w:rPr>
          <w:rFonts w:hint="eastAsia"/>
          <w:color w:val="000000"/>
          <w:kern w:val="0"/>
          <w:sz w:val="28"/>
          <w:szCs w:val="28"/>
        </w:rPr>
        <w:t>7</w:t>
      </w:r>
      <w:r w:rsidRPr="00A230D6">
        <w:rPr>
          <w:color w:val="000000"/>
          <w:kern w:val="0"/>
          <w:sz w:val="28"/>
          <w:szCs w:val="28"/>
        </w:rPr>
        <w:t>年</w:t>
      </w:r>
      <w:r w:rsidR="00E4018D">
        <w:rPr>
          <w:rFonts w:hint="eastAsia"/>
          <w:color w:val="000000"/>
          <w:kern w:val="0"/>
          <w:sz w:val="28"/>
          <w:szCs w:val="28"/>
        </w:rPr>
        <w:t>11</w:t>
      </w:r>
      <w:r w:rsidRPr="00A230D6">
        <w:rPr>
          <w:color w:val="000000"/>
          <w:kern w:val="0"/>
          <w:sz w:val="28"/>
          <w:szCs w:val="28"/>
        </w:rPr>
        <w:t>月</w:t>
      </w: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B66A13" w:rsidRPr="00A230D6" w:rsidRDefault="00B66A13">
      <w:pPr>
        <w:spacing w:line="360" w:lineRule="auto"/>
        <w:rPr>
          <w:b/>
          <w:kern w:val="0"/>
          <w:sz w:val="28"/>
          <w:szCs w:val="28"/>
        </w:rPr>
      </w:pPr>
    </w:p>
    <w:p w:rsidR="00F6359A" w:rsidRPr="00A230D6" w:rsidRDefault="00B66A13">
      <w:pPr>
        <w:spacing w:line="360" w:lineRule="auto"/>
        <w:rPr>
          <w:b/>
          <w:kern w:val="0"/>
          <w:sz w:val="28"/>
          <w:szCs w:val="28"/>
        </w:rPr>
      </w:pPr>
      <w:r w:rsidRPr="00A230D6">
        <w:rPr>
          <w:b/>
          <w:kern w:val="0"/>
          <w:sz w:val="28"/>
          <w:szCs w:val="28"/>
        </w:rPr>
        <w:lastRenderedPageBreak/>
        <w:t>（一）</w:t>
      </w:r>
      <w:r w:rsidR="00F6359A" w:rsidRPr="00A230D6">
        <w:rPr>
          <w:b/>
          <w:kern w:val="0"/>
          <w:sz w:val="28"/>
          <w:szCs w:val="28"/>
        </w:rPr>
        <w:t>任务来源</w:t>
      </w:r>
    </w:p>
    <w:p w:rsidR="00B66A13" w:rsidRPr="00A230D6" w:rsidRDefault="00B66A13" w:rsidP="00B66A13">
      <w:pPr>
        <w:ind w:firstLineChars="200" w:firstLine="560"/>
        <w:rPr>
          <w:color w:val="000000"/>
          <w:kern w:val="0"/>
          <w:sz w:val="28"/>
          <w:szCs w:val="28"/>
        </w:rPr>
      </w:pPr>
      <w:r w:rsidRPr="00F43A8A">
        <w:rPr>
          <w:color w:val="000000" w:themeColor="text1"/>
          <w:kern w:val="0"/>
          <w:sz w:val="28"/>
          <w:szCs w:val="28"/>
        </w:rPr>
        <w:t>201</w:t>
      </w:r>
      <w:r w:rsidR="00E4018D">
        <w:rPr>
          <w:rFonts w:hint="eastAsia"/>
          <w:color w:val="000000" w:themeColor="text1"/>
          <w:kern w:val="0"/>
          <w:sz w:val="28"/>
          <w:szCs w:val="28"/>
        </w:rPr>
        <w:t>5</w:t>
      </w:r>
      <w:r w:rsidR="00F43A8A" w:rsidRPr="00F43A8A">
        <w:rPr>
          <w:color w:val="000000" w:themeColor="text1"/>
          <w:kern w:val="0"/>
          <w:sz w:val="28"/>
          <w:szCs w:val="28"/>
        </w:rPr>
        <w:t>年</w:t>
      </w:r>
      <w:r w:rsidR="00F43A8A" w:rsidRPr="00F43A8A">
        <w:rPr>
          <w:rFonts w:hint="eastAsia"/>
          <w:color w:val="000000" w:themeColor="text1"/>
          <w:kern w:val="0"/>
          <w:sz w:val="28"/>
          <w:szCs w:val="28"/>
        </w:rPr>
        <w:t>8</w:t>
      </w:r>
      <w:r w:rsidRPr="00F43A8A">
        <w:rPr>
          <w:color w:val="000000" w:themeColor="text1"/>
          <w:kern w:val="0"/>
          <w:sz w:val="28"/>
          <w:szCs w:val="28"/>
        </w:rPr>
        <w:t>月</w:t>
      </w:r>
      <w:r w:rsidRPr="00A230D6">
        <w:rPr>
          <w:color w:val="000000"/>
          <w:kern w:val="0"/>
          <w:sz w:val="28"/>
          <w:szCs w:val="28"/>
        </w:rPr>
        <w:t>国家标准化管理委员会</w:t>
      </w:r>
      <w:r w:rsidR="003053C1">
        <w:rPr>
          <w:color w:val="000000"/>
          <w:kern w:val="0"/>
          <w:sz w:val="28"/>
          <w:szCs w:val="28"/>
        </w:rPr>
        <w:t>下达制（修）</w:t>
      </w:r>
      <w:proofErr w:type="gramStart"/>
      <w:r w:rsidR="003053C1">
        <w:rPr>
          <w:color w:val="000000"/>
          <w:kern w:val="0"/>
          <w:sz w:val="28"/>
          <w:szCs w:val="28"/>
        </w:rPr>
        <w:t>订国家</w:t>
      </w:r>
      <w:proofErr w:type="gramEnd"/>
      <w:r w:rsidR="003053C1">
        <w:rPr>
          <w:color w:val="000000"/>
          <w:kern w:val="0"/>
          <w:sz w:val="28"/>
          <w:szCs w:val="28"/>
        </w:rPr>
        <w:t>项目计划</w:t>
      </w:r>
      <w:r w:rsidR="003053C1">
        <w:rPr>
          <w:rFonts w:hint="eastAsia"/>
          <w:color w:val="000000"/>
          <w:kern w:val="0"/>
          <w:sz w:val="28"/>
          <w:szCs w:val="28"/>
        </w:rPr>
        <w:t>，</w:t>
      </w:r>
      <w:r w:rsidRPr="00A230D6">
        <w:rPr>
          <w:color w:val="000000"/>
          <w:kern w:val="0"/>
          <w:sz w:val="28"/>
          <w:szCs w:val="28"/>
        </w:rPr>
        <w:t>其中</w:t>
      </w:r>
      <w:r w:rsidR="003053C1" w:rsidRPr="00A230D6">
        <w:rPr>
          <w:color w:val="000000"/>
          <w:kern w:val="0"/>
          <w:sz w:val="28"/>
          <w:szCs w:val="28"/>
        </w:rPr>
        <w:t>计划编号</w:t>
      </w:r>
      <w:r w:rsidR="00E4018D" w:rsidRPr="00E4018D">
        <w:rPr>
          <w:color w:val="000000"/>
          <w:kern w:val="0"/>
          <w:sz w:val="28"/>
          <w:szCs w:val="28"/>
        </w:rPr>
        <w:t>20153792-T-606</w:t>
      </w:r>
      <w:r w:rsidR="003053C1">
        <w:rPr>
          <w:color w:val="000000"/>
          <w:kern w:val="0"/>
          <w:sz w:val="28"/>
          <w:szCs w:val="28"/>
        </w:rPr>
        <w:t>《钢质井套管阴极保护耐蚀作业技术规范》项目</w:t>
      </w:r>
      <w:r w:rsidR="00674B85">
        <w:rPr>
          <w:rFonts w:hint="eastAsia"/>
          <w:color w:val="000000"/>
          <w:kern w:val="0"/>
          <w:sz w:val="28"/>
          <w:szCs w:val="28"/>
        </w:rPr>
        <w:t>，</w:t>
      </w:r>
      <w:r w:rsidRPr="00A230D6">
        <w:rPr>
          <w:color w:val="000000"/>
          <w:kern w:val="0"/>
          <w:sz w:val="28"/>
          <w:szCs w:val="28"/>
        </w:rPr>
        <w:t>由中国工业防腐蚀技术协会负责落实，并组织项目的实施。</w:t>
      </w:r>
    </w:p>
    <w:p w:rsidR="001D74E2" w:rsidRDefault="001D74E2" w:rsidP="00B66A13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沈阳中科腐蚀控制工程技术中心</w:t>
      </w:r>
      <w:r w:rsidRPr="001A5ABC">
        <w:rPr>
          <w:sz w:val="28"/>
          <w:szCs w:val="28"/>
        </w:rPr>
        <w:t>接到任务后，</w:t>
      </w:r>
      <w:r w:rsidR="00B66A13" w:rsidRPr="001A5ABC">
        <w:rPr>
          <w:kern w:val="0"/>
          <w:sz w:val="28"/>
          <w:szCs w:val="28"/>
        </w:rPr>
        <w:t>成立</w:t>
      </w:r>
      <w:r w:rsidR="00F25570">
        <w:rPr>
          <w:rFonts w:hint="eastAsia"/>
          <w:kern w:val="0"/>
          <w:sz w:val="28"/>
          <w:szCs w:val="28"/>
        </w:rPr>
        <w:t>了</w:t>
      </w:r>
      <w:r w:rsidR="00B66A13" w:rsidRPr="001A5ABC">
        <w:rPr>
          <w:kern w:val="0"/>
          <w:sz w:val="28"/>
          <w:szCs w:val="28"/>
        </w:rPr>
        <w:t>由</w:t>
      </w:r>
      <w:r>
        <w:rPr>
          <w:rFonts w:hint="eastAsia"/>
          <w:sz w:val="28"/>
          <w:szCs w:val="28"/>
        </w:rPr>
        <w:t>本</w:t>
      </w:r>
      <w:r w:rsidR="001A5ABC" w:rsidRPr="001A5ABC">
        <w:rPr>
          <w:sz w:val="28"/>
          <w:szCs w:val="28"/>
        </w:rPr>
        <w:t>中心</w:t>
      </w:r>
      <w:r>
        <w:rPr>
          <w:rFonts w:hint="eastAsia"/>
          <w:sz w:val="28"/>
          <w:szCs w:val="28"/>
        </w:rPr>
        <w:t>为主</w:t>
      </w:r>
      <w:r w:rsidR="00B66A13" w:rsidRPr="001A5ABC">
        <w:rPr>
          <w:sz w:val="28"/>
          <w:szCs w:val="28"/>
        </w:rPr>
        <w:t>，</w:t>
      </w:r>
      <w:r>
        <w:rPr>
          <w:sz w:val="28"/>
          <w:szCs w:val="28"/>
        </w:rPr>
        <w:t>国家金属腐蚀控制工程技术研究中心、中国科学院金属研究所</w:t>
      </w:r>
      <w:r>
        <w:rPr>
          <w:rFonts w:hint="eastAsia"/>
          <w:sz w:val="28"/>
          <w:szCs w:val="28"/>
        </w:rPr>
        <w:t>等参与的标准起草小组，</w:t>
      </w:r>
      <w:r w:rsidRPr="001A5ABC">
        <w:rPr>
          <w:sz w:val="28"/>
          <w:szCs w:val="28"/>
        </w:rPr>
        <w:t>其成员包括赵健、</w:t>
      </w:r>
      <w:r w:rsidR="00C16F68">
        <w:rPr>
          <w:rFonts w:hint="eastAsia"/>
          <w:sz w:val="28"/>
          <w:szCs w:val="28"/>
        </w:rPr>
        <w:t>任振铎</w:t>
      </w:r>
      <w:r w:rsidR="00C16F68" w:rsidRPr="001A5ABC">
        <w:rPr>
          <w:sz w:val="28"/>
          <w:szCs w:val="28"/>
        </w:rPr>
        <w:t>、</w:t>
      </w:r>
      <w:r w:rsidRPr="001A5ABC">
        <w:rPr>
          <w:sz w:val="28"/>
          <w:szCs w:val="28"/>
        </w:rPr>
        <w:t>胡家秀、常守文、韩恩厚、柯伟等。</w:t>
      </w:r>
      <w:r>
        <w:rPr>
          <w:rFonts w:hint="eastAsia"/>
          <w:sz w:val="28"/>
          <w:szCs w:val="28"/>
        </w:rPr>
        <w:t>编制组严格</w:t>
      </w:r>
      <w:r w:rsidR="00B66A13" w:rsidRPr="001A5ABC">
        <w:rPr>
          <w:sz w:val="28"/>
          <w:szCs w:val="28"/>
        </w:rPr>
        <w:t>按照</w:t>
      </w:r>
      <w:r w:rsidR="00B66A13" w:rsidRPr="001A5ABC">
        <w:rPr>
          <w:sz w:val="28"/>
          <w:szCs w:val="28"/>
        </w:rPr>
        <w:t>GB/T 1.1-2009</w:t>
      </w:r>
      <w:r w:rsidR="00B66A13" w:rsidRPr="001A5ABC">
        <w:rPr>
          <w:sz w:val="28"/>
          <w:szCs w:val="28"/>
        </w:rPr>
        <w:t>《标准化工作导则</w:t>
      </w:r>
      <w:r w:rsidR="00B66A13" w:rsidRPr="001A5ABC">
        <w:rPr>
          <w:sz w:val="28"/>
          <w:szCs w:val="28"/>
        </w:rPr>
        <w:t xml:space="preserve"> </w:t>
      </w:r>
      <w:r w:rsidR="00B66A13" w:rsidRPr="001A5ABC">
        <w:rPr>
          <w:sz w:val="28"/>
          <w:szCs w:val="28"/>
        </w:rPr>
        <w:t>第</w:t>
      </w:r>
      <w:r w:rsidR="00B66A13" w:rsidRPr="001A5ABC">
        <w:rPr>
          <w:sz w:val="28"/>
          <w:szCs w:val="28"/>
        </w:rPr>
        <w:t>1</w:t>
      </w:r>
      <w:r w:rsidR="00B66A13" w:rsidRPr="001A5ABC">
        <w:rPr>
          <w:sz w:val="28"/>
          <w:szCs w:val="28"/>
        </w:rPr>
        <w:t>部分：标准的结构和编写》的要求，</w:t>
      </w:r>
      <w:r w:rsidR="00674B85">
        <w:rPr>
          <w:rFonts w:hint="eastAsia"/>
          <w:sz w:val="28"/>
          <w:szCs w:val="28"/>
        </w:rPr>
        <w:t>进行标准</w:t>
      </w:r>
      <w:r w:rsidR="00B66A13" w:rsidRPr="001A5ABC">
        <w:rPr>
          <w:sz w:val="28"/>
          <w:szCs w:val="28"/>
        </w:rPr>
        <w:t>的起草</w:t>
      </w:r>
      <w:r>
        <w:rPr>
          <w:rFonts w:hint="eastAsia"/>
          <w:sz w:val="28"/>
          <w:szCs w:val="28"/>
        </w:rPr>
        <w:t>工作。</w:t>
      </w:r>
    </w:p>
    <w:p w:rsidR="00B66A13" w:rsidRPr="006D70DF" w:rsidRDefault="001D74E2" w:rsidP="006D70D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经过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年多的调研、翻阅资料、总结并起草</w:t>
      </w:r>
      <w:r w:rsidR="003053C1">
        <w:rPr>
          <w:rFonts w:hint="eastAsia"/>
          <w:sz w:val="28"/>
          <w:szCs w:val="28"/>
        </w:rPr>
        <w:t>。</w:t>
      </w:r>
      <w:r w:rsidR="003053C1">
        <w:rPr>
          <w:rFonts w:hint="eastAsia"/>
          <w:sz w:val="28"/>
          <w:szCs w:val="28"/>
        </w:rPr>
        <w:t>201</w:t>
      </w:r>
      <w:r w:rsidR="00E4018D">
        <w:rPr>
          <w:rFonts w:hint="eastAsia"/>
          <w:sz w:val="28"/>
          <w:szCs w:val="28"/>
        </w:rPr>
        <w:t>7</w:t>
      </w:r>
      <w:r w:rsidR="003053C1">
        <w:rPr>
          <w:rFonts w:hint="eastAsia"/>
          <w:sz w:val="28"/>
          <w:szCs w:val="28"/>
        </w:rPr>
        <w:t>年</w:t>
      </w:r>
      <w:r w:rsidR="003053C1">
        <w:rPr>
          <w:rFonts w:hint="eastAsia"/>
          <w:sz w:val="28"/>
          <w:szCs w:val="28"/>
        </w:rPr>
        <w:t>11</w:t>
      </w:r>
      <w:r w:rsidR="003053C1">
        <w:rPr>
          <w:rFonts w:hint="eastAsia"/>
          <w:sz w:val="28"/>
          <w:szCs w:val="28"/>
        </w:rPr>
        <w:t>完成了征求意见稿</w:t>
      </w:r>
      <w:r w:rsidR="006D70DF" w:rsidRPr="001A5ABC">
        <w:rPr>
          <w:sz w:val="28"/>
          <w:szCs w:val="28"/>
        </w:rPr>
        <w:t>。</w:t>
      </w:r>
    </w:p>
    <w:p w:rsidR="00B47DCC" w:rsidRPr="00A230D6" w:rsidRDefault="00B47DCC" w:rsidP="00B47DCC">
      <w:pPr>
        <w:snapToGrid w:val="0"/>
        <w:spacing w:line="360" w:lineRule="auto"/>
        <w:rPr>
          <w:b/>
          <w:color w:val="000000"/>
          <w:sz w:val="28"/>
          <w:szCs w:val="28"/>
        </w:rPr>
      </w:pPr>
      <w:r w:rsidRPr="00A230D6">
        <w:rPr>
          <w:b/>
          <w:color w:val="000000"/>
          <w:sz w:val="28"/>
          <w:szCs w:val="28"/>
        </w:rPr>
        <w:t>（二）标准编写原则</w:t>
      </w:r>
    </w:p>
    <w:p w:rsidR="00B47DCC" w:rsidRPr="00A230D6" w:rsidRDefault="00B47DCC" w:rsidP="00B47DCC">
      <w:pPr>
        <w:snapToGrid w:val="0"/>
        <w:spacing w:line="360" w:lineRule="auto"/>
        <w:ind w:firstLineChars="200" w:firstLine="560"/>
        <w:rPr>
          <w:color w:val="000000"/>
          <w:sz w:val="28"/>
          <w:szCs w:val="28"/>
        </w:rPr>
      </w:pPr>
      <w:r w:rsidRPr="00A230D6">
        <w:rPr>
          <w:color w:val="000000"/>
          <w:sz w:val="28"/>
          <w:szCs w:val="28"/>
        </w:rPr>
        <w:t>编制组</w:t>
      </w:r>
      <w:r w:rsidRPr="00A230D6">
        <w:rPr>
          <w:color w:val="000000"/>
          <w:kern w:val="0"/>
          <w:sz w:val="28"/>
          <w:szCs w:val="28"/>
        </w:rPr>
        <w:t>按照</w:t>
      </w:r>
      <w:r w:rsidRPr="00A230D6">
        <w:rPr>
          <w:color w:val="000000"/>
          <w:kern w:val="0"/>
          <w:sz w:val="28"/>
          <w:szCs w:val="28"/>
        </w:rPr>
        <w:t>GB/T 1.1-2009</w:t>
      </w:r>
      <w:r w:rsidRPr="00A230D6">
        <w:rPr>
          <w:color w:val="000000"/>
          <w:kern w:val="0"/>
          <w:sz w:val="28"/>
          <w:szCs w:val="28"/>
        </w:rPr>
        <w:t>给出的起草规则并</w:t>
      </w:r>
      <w:r w:rsidRPr="00A230D6">
        <w:rPr>
          <w:color w:val="000000"/>
          <w:sz w:val="28"/>
          <w:szCs w:val="28"/>
        </w:rPr>
        <w:t>在</w:t>
      </w:r>
      <w:r w:rsidRPr="00A230D6">
        <w:rPr>
          <w:color w:val="000000"/>
          <w:kern w:val="0"/>
          <w:sz w:val="28"/>
          <w:szCs w:val="28"/>
        </w:rPr>
        <w:t>符合国家有关法律法规、强制性标准的要求下，为使标准更具有科学性、先进性、经济性、切实可行，</w:t>
      </w:r>
      <w:r w:rsidRPr="00A230D6">
        <w:rPr>
          <w:color w:val="000000"/>
          <w:sz w:val="28"/>
          <w:szCs w:val="28"/>
        </w:rPr>
        <w:t>编制已考虑到：</w:t>
      </w:r>
      <w:r w:rsidRPr="00A230D6">
        <w:rPr>
          <w:sz w:val="28"/>
          <w:szCs w:val="28"/>
        </w:rPr>
        <w:t>使用设备选择要经济可靠，另一方面通过设计、管理等方面的优化做到资源节约、环境友好，最大限度的提高防腐效果。而本标准就是建立在提高防腐效果的基础上编制的，它对于减少投资与运行管理费用等方面起到了积极的作用，同时更好地达到建设节约型社会、促进人与自然和谐的目的。</w:t>
      </w:r>
    </w:p>
    <w:p w:rsidR="001C6F9F" w:rsidRPr="00A230D6" w:rsidRDefault="00B47DCC">
      <w:pPr>
        <w:spacing w:line="360" w:lineRule="auto"/>
        <w:rPr>
          <w:b/>
          <w:bCs/>
          <w:kern w:val="0"/>
          <w:sz w:val="28"/>
          <w:szCs w:val="28"/>
        </w:rPr>
      </w:pPr>
      <w:r w:rsidRPr="00A230D6">
        <w:rPr>
          <w:b/>
          <w:kern w:val="0"/>
          <w:sz w:val="28"/>
          <w:szCs w:val="28"/>
        </w:rPr>
        <w:t>（三）制修订标准的目的及要解决的主要问题</w:t>
      </w:r>
    </w:p>
    <w:p w:rsidR="00E4018D" w:rsidRPr="00E4018D" w:rsidRDefault="00E4018D" w:rsidP="00E4018D">
      <w:pPr>
        <w:pStyle w:val="1"/>
        <w:ind w:firstLineChars="196" w:firstLine="549"/>
        <w:jc w:val="both"/>
        <w:rPr>
          <w:rFonts w:eastAsia="宋体" w:hint="eastAsia"/>
          <w:b w:val="0"/>
          <w:bCs w:val="0"/>
          <w:color w:val="000000"/>
          <w:sz w:val="28"/>
          <w:szCs w:val="28"/>
        </w:rPr>
      </w:pPr>
      <w:r w:rsidRPr="00E4018D">
        <w:rPr>
          <w:rFonts w:eastAsia="宋体"/>
          <w:b w:val="0"/>
          <w:bCs w:val="0"/>
          <w:color w:val="000000"/>
          <w:sz w:val="28"/>
          <w:szCs w:val="28"/>
        </w:rPr>
        <w:t>埋地储气装置包括埋入地下的储气罐及储气管网中敷设的钢管，其内贮存、输送介质包括石油气、天然气、煤气等。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随着我国安全、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lastRenderedPageBreak/>
        <w:t>节能及环保意识的不断加强，埋地储气装置的安全状况越来越受到普遍重视，埋地储气装置既受到周围土壤环境的腐蚀、地下水的影响，某些储气装置所处环境中还存在着强杂散电流干扰，此类装置一旦穿孔泄露，不仅仅浪费了金属资源，甚至会引起爆炸、火灾等大事故，无疑是个重大危险源和土壤污染源，直接威胁着市民的生命安全和企业的正常生产。因此重视腐蚀防护问题，编制适合我国埋地储气罐阴极保护技术的国家标准，可以规范行业阴极保护技术的安装及运行，为储气装置的安全运行提供可靠保证，防止或减轻腐蚀，既有经济效益亦有社会效益。拟编制的标准，将对土壤腐蚀性、地下水影响及干扰电流等多方面给出相应规定，指导储气装置系统选址、及阴极保护工程应用。</w:t>
      </w:r>
    </w:p>
    <w:p w:rsidR="00E4018D" w:rsidRPr="00E4018D" w:rsidRDefault="00E4018D" w:rsidP="00E4018D">
      <w:pPr>
        <w:pStyle w:val="1"/>
        <w:ind w:firstLineChars="196" w:firstLine="549"/>
        <w:jc w:val="both"/>
        <w:rPr>
          <w:rFonts w:eastAsia="宋体" w:hint="eastAsia"/>
          <w:b w:val="0"/>
          <w:bCs w:val="0"/>
          <w:color w:val="000000"/>
          <w:sz w:val="28"/>
          <w:szCs w:val="28"/>
        </w:rPr>
      </w:pP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本标准规定了埋地储气罐阴极保护设计、施工、测试与管理的最低技术要求。本标准适用于埋地储气罐系统的阴极保护，其它埋地储罐可参照执行。本标准内容涉及埋地储气罐的阴极保护推荐准则，包括定义、防腐必要性的确定、设计考虑、阴极保护的规程、阴极保护系统的设计、阴极保护系统的安装、干扰电流的控制、阴极保护系统的操作及维护、腐蚀控制记录等相关方面内容。</w:t>
      </w:r>
    </w:p>
    <w:p w:rsidR="00A4737A" w:rsidRPr="00B47DCC" w:rsidRDefault="00E4018D" w:rsidP="00E4018D">
      <w:pPr>
        <w:pStyle w:val="1"/>
        <w:ind w:firstLineChars="196" w:firstLine="549"/>
        <w:jc w:val="both"/>
        <w:rPr>
          <w:rFonts w:eastAsia="宋体"/>
          <w:b w:val="0"/>
          <w:sz w:val="28"/>
          <w:szCs w:val="28"/>
        </w:rPr>
      </w:pP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国外对储罐及长输管道的安全管理早已纳入政府监管范围，欧美等发达国家已逐步建立了完善的法规体系。有针对有长输管道的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ISO 15889-Cathodic protection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，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ASME B31.8 Gas Transmission and Distribution Piping Systems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等，中国涉及输气管道领域的标准也不少，在国标和行标的制定中，引用或修改采用了很多国际标准，目前我国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lastRenderedPageBreak/>
        <w:t>关于输气管道的核心标准为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GB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50251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—输气管道工程设计规范，无论从输送介质、还是管道范围，国外相关标准的应用领域都要比国标更广泛。储罐方面，欧美国家主要采用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NACE RP 0193-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 xml:space="preserve">External </w:t>
      </w:r>
      <w:proofErr w:type="spellStart"/>
      <w:r w:rsidRPr="00E4018D">
        <w:rPr>
          <w:rFonts w:eastAsia="宋体"/>
          <w:b w:val="0"/>
          <w:bCs w:val="0"/>
          <w:color w:val="000000"/>
          <w:sz w:val="28"/>
          <w:szCs w:val="28"/>
        </w:rPr>
        <w:t>Cathodic</w:t>
      </w:r>
      <w:proofErr w:type="spellEnd"/>
      <w:r w:rsidRPr="00E4018D">
        <w:rPr>
          <w:rFonts w:eastAsia="宋体"/>
          <w:b w:val="0"/>
          <w:bCs w:val="0"/>
          <w:color w:val="000000"/>
          <w:sz w:val="28"/>
          <w:szCs w:val="28"/>
        </w:rPr>
        <w:t xml:space="preserve"> Protection of On-Grade Carbon Steel Storage Tank Bottoms Item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及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NACE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 xml:space="preserve"> RP 0285-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 xml:space="preserve">Corrosion Control of Underground Storage Tank Systems by </w:t>
      </w:r>
      <w:proofErr w:type="spellStart"/>
      <w:r w:rsidRPr="00E4018D">
        <w:rPr>
          <w:rFonts w:eastAsia="宋体"/>
          <w:b w:val="0"/>
          <w:bCs w:val="0"/>
          <w:color w:val="000000"/>
          <w:sz w:val="28"/>
          <w:szCs w:val="28"/>
        </w:rPr>
        <w:t>Cathodic</w:t>
      </w:r>
      <w:proofErr w:type="spellEnd"/>
      <w:r w:rsidRPr="00E4018D">
        <w:rPr>
          <w:rFonts w:eastAsia="宋体"/>
          <w:b w:val="0"/>
          <w:bCs w:val="0"/>
          <w:color w:val="000000"/>
          <w:sz w:val="28"/>
          <w:szCs w:val="28"/>
        </w:rPr>
        <w:t xml:space="preserve"> Protection Item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，内容全面涉及地上及埋入地下的储（液、气）罐的防护方法，在此基础上，我国编订了行业标准</w:t>
      </w:r>
      <w:r w:rsidRPr="00E4018D">
        <w:rPr>
          <w:rFonts w:eastAsia="宋体"/>
          <w:b w:val="0"/>
          <w:bCs w:val="0"/>
          <w:color w:val="000000"/>
          <w:sz w:val="28"/>
          <w:szCs w:val="28"/>
        </w:rPr>
        <w:t>SY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0088/T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，其中引用了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SY/T0017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直流排流、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SYJ 23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埋地管道阴极保护测量方法等相关标准，但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SY0088</w:t>
      </w:r>
      <w:r w:rsidRPr="00E4018D">
        <w:rPr>
          <w:rFonts w:eastAsia="宋体" w:hint="eastAsia"/>
          <w:b w:val="0"/>
          <w:bCs w:val="0"/>
          <w:color w:val="000000"/>
          <w:sz w:val="28"/>
          <w:szCs w:val="28"/>
        </w:rPr>
        <w:t>主要介绍地面以上储罐的阴极保护技术标准，对于埋入地下储罐如何防护并未提及，国内标准在此领域仍为空白，因此，依据先进的国际标准，编制埋地储气罐防腐技术相关标准成为迫在眉睫的问题。</w:t>
      </w:r>
      <w:r w:rsidR="00A4737A" w:rsidRPr="00E4018D">
        <w:rPr>
          <w:rFonts w:eastAsia="宋体"/>
          <w:b w:val="0"/>
          <w:bCs w:val="0"/>
          <w:color w:val="000000"/>
          <w:sz w:val="28"/>
          <w:szCs w:val="28"/>
        </w:rPr>
        <w:t>其主要内容包</w:t>
      </w:r>
      <w:r w:rsidR="00A4737A" w:rsidRPr="00B47DCC">
        <w:rPr>
          <w:rFonts w:eastAsia="宋体"/>
          <w:b w:val="0"/>
          <w:sz w:val="28"/>
          <w:szCs w:val="28"/>
        </w:rPr>
        <w:t>括：</w:t>
      </w:r>
      <w:hyperlink w:anchor="_Toc368991123" w:history="1"/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1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1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范围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2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2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规范性引用文件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3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3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术语和定义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4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5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阴极保护必要性的确定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5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6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阴极保护准则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6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7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金属埋地储气装置阴极保护系统的设计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7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>8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阴极保护系统的安装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8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9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杂散电流的控制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79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10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阴极保护系统的运行和维护</w:t>
        </w:r>
      </w:hyperlink>
    </w:p>
    <w:p w:rsidR="00E4018D" w:rsidRPr="00E4018D" w:rsidRDefault="00E4018D" w:rsidP="00E4018D">
      <w:pPr>
        <w:pStyle w:val="1"/>
        <w:ind w:leftChars="202" w:left="424"/>
        <w:jc w:val="left"/>
        <w:rPr>
          <w:rFonts w:eastAsia="宋体"/>
          <w:b w:val="0"/>
          <w:bCs w:val="0"/>
          <w:color w:val="000000"/>
          <w:sz w:val="28"/>
          <w:szCs w:val="28"/>
        </w:rPr>
      </w:pPr>
      <w:hyperlink w:anchor="_Toc499794580" w:history="1">
        <w:r w:rsidRPr="00E4018D">
          <w:rPr>
            <w:rFonts w:eastAsia="宋体"/>
            <w:b w:val="0"/>
            <w:bCs w:val="0"/>
            <w:color w:val="000000"/>
            <w:sz w:val="28"/>
            <w:szCs w:val="28"/>
          </w:rPr>
          <w:t xml:space="preserve">11 </w:t>
        </w:r>
        <w:r w:rsidRPr="00E4018D">
          <w:rPr>
            <w:rFonts w:eastAsia="宋体" w:hint="eastAsia"/>
            <w:b w:val="0"/>
            <w:bCs w:val="0"/>
            <w:color w:val="000000"/>
            <w:sz w:val="28"/>
            <w:szCs w:val="28"/>
          </w:rPr>
          <w:t>腐蚀控制记录</w:t>
        </w:r>
      </w:hyperlink>
    </w:p>
    <w:p w:rsidR="00695479" w:rsidRPr="00A230D6" w:rsidRDefault="00695479" w:rsidP="00E4018D">
      <w:pPr>
        <w:spacing w:beforeLines="50" w:before="156" w:afterLines="50" w:after="156" w:line="360" w:lineRule="auto"/>
        <w:rPr>
          <w:rFonts w:eastAsia="黑体"/>
          <w:sz w:val="28"/>
          <w:szCs w:val="28"/>
        </w:rPr>
      </w:pPr>
      <w:r w:rsidRPr="00A230D6">
        <w:rPr>
          <w:rFonts w:eastAsia="黑体" w:hAnsi="黑体"/>
          <w:sz w:val="28"/>
          <w:szCs w:val="28"/>
        </w:rPr>
        <w:lastRenderedPageBreak/>
        <w:t>（四）与现行法律、法规、政策及相关标准的协调性</w:t>
      </w:r>
    </w:p>
    <w:p w:rsidR="00695479" w:rsidRPr="00A230D6" w:rsidRDefault="00695479" w:rsidP="00E4018D">
      <w:pPr>
        <w:spacing w:beforeLines="50" w:before="156" w:afterLines="50" w:after="156" w:line="360" w:lineRule="auto"/>
        <w:ind w:firstLine="465"/>
        <w:rPr>
          <w:sz w:val="28"/>
          <w:szCs w:val="28"/>
        </w:rPr>
      </w:pPr>
      <w:r w:rsidRPr="00A230D6">
        <w:rPr>
          <w:rFonts w:hAnsi="宋体"/>
          <w:sz w:val="28"/>
          <w:szCs w:val="28"/>
        </w:rPr>
        <w:t>标准编订的格式及技术的要求与现行法律、法规、政策一致，无矛盾之处。</w:t>
      </w:r>
    </w:p>
    <w:p w:rsidR="00695479" w:rsidRPr="00A230D6" w:rsidRDefault="00695479" w:rsidP="00E4018D">
      <w:pPr>
        <w:spacing w:beforeLines="50" w:before="156" w:afterLines="50" w:after="156" w:line="360" w:lineRule="auto"/>
        <w:rPr>
          <w:rFonts w:eastAsia="黑体"/>
          <w:sz w:val="28"/>
          <w:szCs w:val="28"/>
        </w:rPr>
      </w:pPr>
      <w:r w:rsidRPr="00A230D6">
        <w:rPr>
          <w:rFonts w:eastAsia="黑体" w:hAnsi="黑体"/>
          <w:sz w:val="28"/>
          <w:szCs w:val="28"/>
        </w:rPr>
        <w:t>（五）贯彻标准的要求和措施建议；</w:t>
      </w:r>
    </w:p>
    <w:p w:rsidR="00695479" w:rsidRPr="00A230D6" w:rsidRDefault="00695479" w:rsidP="00E4018D">
      <w:pPr>
        <w:spacing w:beforeLines="50" w:before="156" w:afterLines="50" w:after="156" w:line="360" w:lineRule="auto"/>
        <w:rPr>
          <w:sz w:val="28"/>
          <w:szCs w:val="28"/>
        </w:rPr>
      </w:pPr>
      <w:r w:rsidRPr="00A230D6">
        <w:rPr>
          <w:rFonts w:eastAsia="黑体"/>
          <w:sz w:val="28"/>
          <w:szCs w:val="28"/>
        </w:rPr>
        <w:t xml:space="preserve">    </w:t>
      </w:r>
      <w:r w:rsidRPr="00A230D6">
        <w:rPr>
          <w:rFonts w:hAnsi="宋体"/>
          <w:sz w:val="28"/>
          <w:szCs w:val="28"/>
        </w:rPr>
        <w:t>根据我们的经验编订了此标准，建议</w:t>
      </w:r>
      <w:r w:rsidRPr="00E4018D">
        <w:rPr>
          <w:rFonts w:hAnsi="宋体"/>
          <w:sz w:val="28"/>
          <w:szCs w:val="28"/>
        </w:rPr>
        <w:t>作为我国推荐性国家标准使用，以便在今后的实践中，不断地修订与完善；同时希望标准发布</w:t>
      </w:r>
      <w:r w:rsidRPr="00A230D6">
        <w:rPr>
          <w:rFonts w:hAnsi="宋体"/>
          <w:sz w:val="28"/>
          <w:szCs w:val="28"/>
        </w:rPr>
        <w:t>实施后，使用本标准的单位，应根据工程现场具体情况进行合理采用，但使用原则及技术要求不能改变。</w:t>
      </w:r>
    </w:p>
    <w:p w:rsidR="00695479" w:rsidRPr="00A230D6" w:rsidRDefault="00695479" w:rsidP="00695479">
      <w:pPr>
        <w:jc w:val="left"/>
        <w:rPr>
          <w:rFonts w:eastAsia="黑体"/>
          <w:sz w:val="28"/>
          <w:szCs w:val="28"/>
        </w:rPr>
      </w:pPr>
      <w:r w:rsidRPr="00A230D6">
        <w:rPr>
          <w:rFonts w:eastAsia="黑体" w:hAnsi="黑体"/>
          <w:sz w:val="28"/>
          <w:szCs w:val="28"/>
        </w:rPr>
        <w:t>（六）代替或废止现行标准的建议；</w:t>
      </w:r>
    </w:p>
    <w:p w:rsidR="00695479" w:rsidRPr="00A230D6" w:rsidRDefault="00695479" w:rsidP="00E4018D">
      <w:pPr>
        <w:spacing w:beforeLines="50" w:before="156" w:afterLines="50" w:after="156" w:line="360" w:lineRule="auto"/>
        <w:rPr>
          <w:sz w:val="28"/>
          <w:szCs w:val="28"/>
        </w:rPr>
      </w:pPr>
      <w:r w:rsidRPr="00A230D6">
        <w:rPr>
          <w:rFonts w:eastAsia="黑体"/>
          <w:sz w:val="28"/>
          <w:szCs w:val="28"/>
        </w:rPr>
        <w:t xml:space="preserve">     </w:t>
      </w:r>
      <w:r w:rsidRPr="00A230D6">
        <w:rPr>
          <w:rFonts w:hAnsi="宋体"/>
          <w:sz w:val="28"/>
          <w:szCs w:val="28"/>
        </w:rPr>
        <w:t>无。</w:t>
      </w:r>
    </w:p>
    <w:p w:rsidR="00695479" w:rsidRPr="00A230D6" w:rsidRDefault="00695479" w:rsidP="00695479">
      <w:pPr>
        <w:jc w:val="left"/>
        <w:rPr>
          <w:rFonts w:eastAsia="黑体"/>
          <w:sz w:val="28"/>
          <w:szCs w:val="28"/>
        </w:rPr>
      </w:pPr>
      <w:r w:rsidRPr="00A230D6">
        <w:rPr>
          <w:rFonts w:eastAsia="黑体" w:hAnsi="黑体"/>
          <w:sz w:val="28"/>
          <w:szCs w:val="28"/>
        </w:rPr>
        <w:t>（七）采用国际标准和国外先进标准情况；</w:t>
      </w:r>
    </w:p>
    <w:p w:rsidR="003F6978" w:rsidRPr="00B47DCC" w:rsidRDefault="00695479" w:rsidP="003F6978">
      <w:pPr>
        <w:spacing w:line="360" w:lineRule="auto"/>
        <w:ind w:firstLineChars="200" w:firstLine="560"/>
        <w:rPr>
          <w:kern w:val="0"/>
          <w:sz w:val="28"/>
          <w:szCs w:val="28"/>
        </w:rPr>
      </w:pPr>
      <w:r w:rsidRPr="00A230D6">
        <w:rPr>
          <w:rFonts w:hAnsi="宋体"/>
          <w:sz w:val="28"/>
          <w:szCs w:val="28"/>
        </w:rPr>
        <w:t>本标准在国外先进标准的基础上，结合国内实际情况进行</w:t>
      </w:r>
      <w:r w:rsidR="003F6978">
        <w:rPr>
          <w:rFonts w:hAnsi="宋体"/>
          <w:sz w:val="28"/>
          <w:szCs w:val="28"/>
        </w:rPr>
        <w:t>调整</w:t>
      </w:r>
      <w:r w:rsidRPr="00A230D6">
        <w:rPr>
          <w:rFonts w:hAnsi="宋体"/>
          <w:sz w:val="28"/>
          <w:szCs w:val="28"/>
        </w:rPr>
        <w:t>，以在国内进行推广。</w:t>
      </w:r>
      <w:r w:rsidR="003F6978" w:rsidRPr="00B47DCC">
        <w:rPr>
          <w:kern w:val="0"/>
          <w:sz w:val="28"/>
          <w:szCs w:val="28"/>
        </w:rPr>
        <w:t>本标准制定过程中参照的规范性文件如下：</w:t>
      </w:r>
    </w:p>
    <w:p w:rsidR="00E4018D" w:rsidRPr="00E4018D" w:rsidRDefault="00E4018D" w:rsidP="00E4018D">
      <w:pPr>
        <w:widowControl/>
        <w:adjustRightInd w:val="0"/>
        <w:snapToGrid w:val="0"/>
        <w:spacing w:line="360" w:lineRule="auto"/>
        <w:ind w:firstLineChars="200" w:firstLine="560"/>
        <w:rPr>
          <w:rFonts w:hAnsi="宋体"/>
          <w:sz w:val="28"/>
          <w:szCs w:val="28"/>
        </w:rPr>
      </w:pPr>
      <w:r w:rsidRPr="00E4018D">
        <w:rPr>
          <w:rFonts w:hAnsi="宋体"/>
          <w:sz w:val="28"/>
          <w:szCs w:val="28"/>
        </w:rPr>
        <w:t xml:space="preserve">NACE SP0285, </w:t>
      </w:r>
      <w:r w:rsidRPr="00E4018D">
        <w:rPr>
          <w:rFonts w:hAnsi="宋体" w:hint="eastAsia"/>
          <w:sz w:val="28"/>
          <w:szCs w:val="28"/>
        </w:rPr>
        <w:t>采用阴极保护控制地下储罐系统外部腐蚀</w:t>
      </w:r>
      <w:r w:rsidRPr="00E4018D">
        <w:rPr>
          <w:rFonts w:hAnsi="宋体"/>
          <w:sz w:val="28"/>
          <w:szCs w:val="28"/>
        </w:rPr>
        <w:t xml:space="preserve">(External Corrosion Control of Underground Storage Tank Systems by </w:t>
      </w:r>
      <w:proofErr w:type="spellStart"/>
      <w:r w:rsidRPr="00E4018D">
        <w:rPr>
          <w:rFonts w:hAnsi="宋体"/>
          <w:sz w:val="28"/>
          <w:szCs w:val="28"/>
        </w:rPr>
        <w:t>Cathodic</w:t>
      </w:r>
      <w:proofErr w:type="spellEnd"/>
      <w:r w:rsidRPr="00E4018D">
        <w:rPr>
          <w:rFonts w:hAnsi="宋体"/>
          <w:sz w:val="28"/>
          <w:szCs w:val="28"/>
        </w:rPr>
        <w:t xml:space="preserve"> Protection)</w:t>
      </w:r>
    </w:p>
    <w:p w:rsidR="00E4018D" w:rsidRPr="00E4018D" w:rsidRDefault="00E4018D" w:rsidP="00E4018D">
      <w:pPr>
        <w:widowControl/>
        <w:adjustRightInd w:val="0"/>
        <w:snapToGrid w:val="0"/>
        <w:spacing w:line="360" w:lineRule="auto"/>
        <w:ind w:firstLineChars="200" w:firstLine="560"/>
        <w:rPr>
          <w:rFonts w:hAnsi="宋体"/>
          <w:sz w:val="28"/>
          <w:szCs w:val="28"/>
        </w:rPr>
      </w:pPr>
      <w:r w:rsidRPr="00E4018D">
        <w:rPr>
          <w:rFonts w:hAnsi="宋体"/>
          <w:sz w:val="28"/>
          <w:szCs w:val="28"/>
        </w:rPr>
        <w:t>ISO15589.1</w:t>
      </w:r>
      <w:r w:rsidRPr="00E4018D">
        <w:rPr>
          <w:rFonts w:hAnsi="宋体" w:hint="eastAsia"/>
          <w:sz w:val="28"/>
          <w:szCs w:val="28"/>
        </w:rPr>
        <w:t>石油、石化和天然气工业</w:t>
      </w:r>
      <w:r w:rsidRPr="00E4018D">
        <w:rPr>
          <w:rFonts w:hAnsi="宋体"/>
          <w:sz w:val="28"/>
          <w:szCs w:val="28"/>
        </w:rPr>
        <w:t>—</w:t>
      </w:r>
      <w:r w:rsidRPr="00E4018D">
        <w:rPr>
          <w:rFonts w:hAnsi="宋体" w:hint="eastAsia"/>
          <w:sz w:val="28"/>
          <w:szCs w:val="28"/>
        </w:rPr>
        <w:t>管线系统的阴极保护</w:t>
      </w:r>
      <w:r w:rsidRPr="00E4018D">
        <w:rPr>
          <w:rFonts w:hAnsi="宋体"/>
          <w:sz w:val="28"/>
          <w:szCs w:val="28"/>
        </w:rPr>
        <w:t>—</w:t>
      </w:r>
      <w:r w:rsidRPr="00E4018D">
        <w:rPr>
          <w:rFonts w:hAnsi="宋体" w:hint="eastAsia"/>
          <w:sz w:val="28"/>
          <w:szCs w:val="28"/>
        </w:rPr>
        <w:t>第</w:t>
      </w:r>
      <w:r w:rsidRPr="00E4018D">
        <w:rPr>
          <w:rFonts w:hAnsi="宋体"/>
          <w:sz w:val="28"/>
          <w:szCs w:val="28"/>
        </w:rPr>
        <w:t>1</w:t>
      </w:r>
      <w:r w:rsidRPr="00E4018D">
        <w:rPr>
          <w:rFonts w:hAnsi="宋体" w:hint="eastAsia"/>
          <w:sz w:val="28"/>
          <w:szCs w:val="28"/>
        </w:rPr>
        <w:t>部分：</w:t>
      </w:r>
      <w:r w:rsidRPr="00E4018D">
        <w:rPr>
          <w:rFonts w:hAnsi="宋体"/>
          <w:sz w:val="28"/>
          <w:szCs w:val="28"/>
        </w:rPr>
        <w:t xml:space="preserve"> </w:t>
      </w:r>
      <w:r w:rsidRPr="00E4018D">
        <w:rPr>
          <w:rFonts w:hAnsi="宋体" w:hint="eastAsia"/>
          <w:sz w:val="28"/>
          <w:szCs w:val="28"/>
        </w:rPr>
        <w:t>陆地管线</w:t>
      </w:r>
      <w:r w:rsidRPr="00E4018D">
        <w:rPr>
          <w:rFonts w:hAnsi="宋体"/>
          <w:sz w:val="28"/>
          <w:szCs w:val="28"/>
        </w:rPr>
        <w:t>(Petroleum, petrochemical and natural gas industries</w:t>
      </w:r>
      <w:r w:rsidRPr="00E4018D">
        <w:rPr>
          <w:rFonts w:hAnsi="宋体"/>
          <w:sz w:val="28"/>
          <w:szCs w:val="28"/>
        </w:rPr>
        <w:t>—</w:t>
      </w:r>
      <w:proofErr w:type="spellStart"/>
      <w:r w:rsidRPr="00E4018D">
        <w:rPr>
          <w:rFonts w:hAnsi="宋体"/>
          <w:sz w:val="28"/>
          <w:szCs w:val="28"/>
        </w:rPr>
        <w:t>Cathodic</w:t>
      </w:r>
      <w:proofErr w:type="spellEnd"/>
      <w:r w:rsidRPr="00E4018D">
        <w:rPr>
          <w:rFonts w:hAnsi="宋体"/>
          <w:sz w:val="28"/>
          <w:szCs w:val="28"/>
        </w:rPr>
        <w:t xml:space="preserve"> protection of pipeline systems</w:t>
      </w:r>
      <w:r w:rsidRPr="00E4018D">
        <w:rPr>
          <w:rFonts w:hAnsi="宋体"/>
          <w:sz w:val="28"/>
          <w:szCs w:val="28"/>
        </w:rPr>
        <w:t>—</w:t>
      </w:r>
      <w:r w:rsidRPr="00E4018D">
        <w:rPr>
          <w:rFonts w:hAnsi="宋体"/>
          <w:sz w:val="28"/>
          <w:szCs w:val="28"/>
        </w:rPr>
        <w:t>Part1: On-land pipelines)</w:t>
      </w:r>
    </w:p>
    <w:p w:rsidR="00695479" w:rsidRPr="00A230D6" w:rsidRDefault="00695479" w:rsidP="00E4018D">
      <w:pPr>
        <w:spacing w:beforeLines="50" w:before="156" w:afterLines="50" w:after="156" w:line="360" w:lineRule="auto"/>
        <w:rPr>
          <w:rFonts w:eastAsia="黑体"/>
          <w:sz w:val="28"/>
          <w:szCs w:val="28"/>
        </w:rPr>
      </w:pPr>
      <w:r w:rsidRPr="00A230D6">
        <w:rPr>
          <w:rFonts w:eastAsia="黑体" w:hAnsi="黑体"/>
          <w:sz w:val="28"/>
          <w:szCs w:val="28"/>
        </w:rPr>
        <w:t>（八）标准名称与计划项目名称发生变化的主要原因</w:t>
      </w:r>
    </w:p>
    <w:p w:rsidR="00695479" w:rsidRDefault="00695479" w:rsidP="00E4018D">
      <w:pPr>
        <w:spacing w:beforeLines="50" w:before="156" w:afterLines="50" w:after="156" w:line="360" w:lineRule="auto"/>
        <w:ind w:firstLineChars="150" w:firstLine="420"/>
        <w:rPr>
          <w:rFonts w:hAnsi="宋体"/>
          <w:sz w:val="28"/>
          <w:szCs w:val="28"/>
        </w:rPr>
      </w:pPr>
      <w:r w:rsidRPr="00A230D6">
        <w:rPr>
          <w:rFonts w:hAnsi="宋体"/>
          <w:sz w:val="28"/>
          <w:szCs w:val="28"/>
        </w:rPr>
        <w:lastRenderedPageBreak/>
        <w:t>无</w:t>
      </w:r>
    </w:p>
    <w:p w:rsidR="00695479" w:rsidRDefault="00695479" w:rsidP="00E4018D">
      <w:pPr>
        <w:spacing w:beforeLines="50" w:before="156" w:afterLines="50" w:after="156" w:line="360" w:lineRule="auto"/>
        <w:rPr>
          <w:rFonts w:eastAsia="黑体" w:hAnsi="黑体" w:hint="eastAsia"/>
          <w:sz w:val="28"/>
          <w:szCs w:val="28"/>
        </w:rPr>
      </w:pPr>
      <w:r w:rsidRPr="00A230D6">
        <w:rPr>
          <w:rFonts w:eastAsia="黑体" w:hAnsi="黑体"/>
          <w:sz w:val="28"/>
          <w:szCs w:val="28"/>
        </w:rPr>
        <w:t>（九）重要内容的解释和其它应予说明的事项。</w:t>
      </w:r>
    </w:p>
    <w:p w:rsidR="00E4018D" w:rsidRPr="00A230D6" w:rsidRDefault="00E4018D" w:rsidP="00E4018D">
      <w:pPr>
        <w:spacing w:beforeLines="50" w:before="156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 w:hAnsi="黑体" w:hint="eastAsia"/>
          <w:sz w:val="28"/>
          <w:szCs w:val="28"/>
        </w:rPr>
        <w:t xml:space="preserve">  </w:t>
      </w:r>
      <w:r>
        <w:rPr>
          <w:rFonts w:eastAsia="黑体" w:hAnsi="黑体" w:hint="eastAsia"/>
          <w:sz w:val="28"/>
          <w:szCs w:val="28"/>
        </w:rPr>
        <w:t>无</w:t>
      </w:r>
    </w:p>
    <w:p w:rsidR="004C1182" w:rsidRDefault="004C1182" w:rsidP="00545CC2">
      <w:pPr>
        <w:ind w:right="560"/>
        <w:jc w:val="righ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国家标准编制组</w:t>
      </w:r>
      <w:bookmarkStart w:id="0" w:name="_GoBack"/>
      <w:bookmarkEnd w:id="0"/>
    </w:p>
    <w:p w:rsidR="00AB5855" w:rsidRPr="00AB5855" w:rsidRDefault="004C1182" w:rsidP="00545CC2">
      <w:pPr>
        <w:spacing w:line="360" w:lineRule="auto"/>
        <w:ind w:firstLineChars="200" w:firstLine="560"/>
        <w:rPr>
          <w:rFonts w:hAnsi="宋体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 xml:space="preserve">                                  </w:t>
      </w:r>
      <w:r w:rsidR="00545CC2">
        <w:rPr>
          <w:rFonts w:ascii="宋体" w:hAnsi="宋体" w:hint="eastAsia"/>
          <w:color w:val="000000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color w:val="000000"/>
          <w:kern w:val="0"/>
          <w:sz w:val="28"/>
          <w:szCs w:val="28"/>
        </w:rPr>
        <w:t xml:space="preserve">  201</w:t>
      </w:r>
      <w:r w:rsidR="00E4018D">
        <w:rPr>
          <w:rFonts w:ascii="宋体" w:hAnsi="宋体" w:hint="eastAsia"/>
          <w:color w:val="000000"/>
          <w:kern w:val="0"/>
          <w:sz w:val="28"/>
          <w:szCs w:val="28"/>
        </w:rPr>
        <w:t>7</w:t>
      </w:r>
      <w:r>
        <w:rPr>
          <w:rFonts w:ascii="宋体" w:hAnsi="宋体" w:hint="eastAsia"/>
          <w:color w:val="000000"/>
          <w:kern w:val="0"/>
          <w:sz w:val="28"/>
          <w:szCs w:val="28"/>
        </w:rPr>
        <w:t>年</w:t>
      </w:r>
      <w:r w:rsidR="00E4018D">
        <w:rPr>
          <w:rFonts w:ascii="宋体" w:hAnsi="宋体" w:hint="eastAsia"/>
          <w:color w:val="000000"/>
          <w:kern w:val="0"/>
          <w:sz w:val="28"/>
          <w:szCs w:val="28"/>
        </w:rPr>
        <w:t>11</w:t>
      </w:r>
      <w:r>
        <w:rPr>
          <w:rFonts w:ascii="宋体" w:hAnsi="宋体" w:hint="eastAsia"/>
          <w:color w:val="000000"/>
          <w:kern w:val="0"/>
          <w:sz w:val="28"/>
          <w:szCs w:val="28"/>
        </w:rPr>
        <w:t>月</w:t>
      </w:r>
    </w:p>
    <w:sectPr w:rsidR="00AB5855" w:rsidRPr="00AB5855" w:rsidSect="00CF3B0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EDF" w:rsidRDefault="001F6EDF" w:rsidP="00676C46">
      <w:r>
        <w:separator/>
      </w:r>
    </w:p>
  </w:endnote>
  <w:endnote w:type="continuationSeparator" w:id="0">
    <w:p w:rsidR="001F6EDF" w:rsidRDefault="001F6EDF" w:rsidP="0067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EDF" w:rsidRDefault="001F6EDF" w:rsidP="00676C46">
      <w:r>
        <w:separator/>
      </w:r>
    </w:p>
  </w:footnote>
  <w:footnote w:type="continuationSeparator" w:id="0">
    <w:p w:rsidR="001F6EDF" w:rsidRDefault="001F6EDF" w:rsidP="00676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E2AE6"/>
    <w:multiLevelType w:val="multilevel"/>
    <w:tmpl w:val="5E3E2AE6"/>
    <w:lvl w:ilvl="0">
      <w:start w:val="2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A5ABC"/>
    <w:rsid w:val="001C6F9F"/>
    <w:rsid w:val="001D74E2"/>
    <w:rsid w:val="001F6EDF"/>
    <w:rsid w:val="003053C1"/>
    <w:rsid w:val="00316579"/>
    <w:rsid w:val="00340A6A"/>
    <w:rsid w:val="0039104E"/>
    <w:rsid w:val="003F54D8"/>
    <w:rsid w:val="003F6978"/>
    <w:rsid w:val="004030BF"/>
    <w:rsid w:val="00496554"/>
    <w:rsid w:val="004A3122"/>
    <w:rsid w:val="004C1182"/>
    <w:rsid w:val="00545CC2"/>
    <w:rsid w:val="005A34DA"/>
    <w:rsid w:val="005B7BA0"/>
    <w:rsid w:val="00674B85"/>
    <w:rsid w:val="00676C46"/>
    <w:rsid w:val="00695479"/>
    <w:rsid w:val="006D70DF"/>
    <w:rsid w:val="00873D2E"/>
    <w:rsid w:val="00A11FE8"/>
    <w:rsid w:val="00A230D6"/>
    <w:rsid w:val="00A4737A"/>
    <w:rsid w:val="00AA50F4"/>
    <w:rsid w:val="00AB5855"/>
    <w:rsid w:val="00B47DCC"/>
    <w:rsid w:val="00B66A13"/>
    <w:rsid w:val="00B91DB4"/>
    <w:rsid w:val="00BF6D54"/>
    <w:rsid w:val="00C16F68"/>
    <w:rsid w:val="00CF3B0E"/>
    <w:rsid w:val="00E4018D"/>
    <w:rsid w:val="00E542E1"/>
    <w:rsid w:val="00EA519A"/>
    <w:rsid w:val="00F25570"/>
    <w:rsid w:val="00F43A8A"/>
    <w:rsid w:val="00F6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0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B0E"/>
    <w:rPr>
      <w:color w:val="0000FF"/>
      <w:u w:val="single"/>
    </w:rPr>
  </w:style>
  <w:style w:type="character" w:styleId="a4">
    <w:name w:val="page number"/>
    <w:basedOn w:val="a0"/>
    <w:uiPriority w:val="99"/>
    <w:unhideWhenUsed/>
    <w:rsid w:val="00CF3B0E"/>
  </w:style>
  <w:style w:type="paragraph" w:styleId="1">
    <w:name w:val="toc 1"/>
    <w:next w:val="a"/>
    <w:uiPriority w:val="39"/>
    <w:unhideWhenUsed/>
    <w:rsid w:val="00CF3B0E"/>
    <w:pPr>
      <w:tabs>
        <w:tab w:val="right" w:leader="dot" w:pos="8296"/>
      </w:tabs>
      <w:jc w:val="center"/>
    </w:pPr>
    <w:rPr>
      <w:rFonts w:eastAsia="仿宋_GB2312"/>
      <w:b/>
      <w:bCs/>
      <w:sz w:val="44"/>
      <w:szCs w:val="44"/>
    </w:rPr>
  </w:style>
  <w:style w:type="paragraph" w:styleId="a5">
    <w:name w:val="footer"/>
    <w:basedOn w:val="a"/>
    <w:unhideWhenUsed/>
    <w:rsid w:val="00CF3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unhideWhenUsed/>
    <w:rsid w:val="00676C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76C46"/>
    <w:rPr>
      <w:kern w:val="2"/>
      <w:sz w:val="18"/>
      <w:szCs w:val="18"/>
    </w:rPr>
  </w:style>
  <w:style w:type="table" w:styleId="a7">
    <w:name w:val="Table Grid"/>
    <w:basedOn w:val="a1"/>
    <w:uiPriority w:val="59"/>
    <w:rsid w:val="001C6F9F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0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B0E"/>
    <w:rPr>
      <w:color w:val="0000FF"/>
      <w:u w:val="single"/>
    </w:rPr>
  </w:style>
  <w:style w:type="character" w:styleId="a4">
    <w:name w:val="page number"/>
    <w:basedOn w:val="a0"/>
    <w:uiPriority w:val="99"/>
    <w:unhideWhenUsed/>
    <w:rsid w:val="00CF3B0E"/>
  </w:style>
  <w:style w:type="paragraph" w:styleId="1">
    <w:name w:val="toc 1"/>
    <w:next w:val="a"/>
    <w:uiPriority w:val="39"/>
    <w:unhideWhenUsed/>
    <w:rsid w:val="00CF3B0E"/>
    <w:pPr>
      <w:tabs>
        <w:tab w:val="right" w:leader="dot" w:pos="8296"/>
      </w:tabs>
      <w:jc w:val="center"/>
    </w:pPr>
    <w:rPr>
      <w:rFonts w:eastAsia="仿宋_GB2312"/>
      <w:b/>
      <w:bCs/>
      <w:sz w:val="44"/>
      <w:szCs w:val="44"/>
    </w:rPr>
  </w:style>
  <w:style w:type="paragraph" w:styleId="a5">
    <w:name w:val="footer"/>
    <w:basedOn w:val="a"/>
    <w:unhideWhenUsed/>
    <w:rsid w:val="00CF3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"/>
    <w:unhideWhenUsed/>
    <w:rsid w:val="00676C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676C46"/>
    <w:rPr>
      <w:kern w:val="2"/>
      <w:sz w:val="18"/>
      <w:szCs w:val="18"/>
    </w:rPr>
  </w:style>
  <w:style w:type="table" w:styleId="a7">
    <w:name w:val="Table Grid"/>
    <w:basedOn w:val="a1"/>
    <w:uiPriority w:val="59"/>
    <w:rsid w:val="001C6F9F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441</Words>
  <Characters>2517</Characters>
  <Application>Microsoft Office Word</Application>
  <DocSecurity>0</DocSecurity>
  <Lines>20</Lines>
  <Paragraphs>5</Paragraphs>
  <ScaleCrop>false</ScaleCrop>
  <Company>china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《钢质井套管阴极保护耐蚀作业技术规范》</dc:title>
  <dc:creator>Administrator</dc:creator>
  <cp:lastModifiedBy>Administrator</cp:lastModifiedBy>
  <cp:revision>2</cp:revision>
  <dcterms:created xsi:type="dcterms:W3CDTF">2017-11-30T01:43:00Z</dcterms:created>
  <dcterms:modified xsi:type="dcterms:W3CDTF">2017-11-30T01:43:00Z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2052-9.1.0.4764</vt:lpwstr>
  </property>
</Properties>
</file>