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75A96" w14:textId="70933DA3" w:rsidR="00D045DA" w:rsidRDefault="00D045DA" w:rsidP="00D045DA">
      <w:pPr>
        <w:rPr>
          <w:rFonts w:ascii="宋体" w:hAnsi="宋体"/>
          <w:sz w:val="24"/>
          <w:szCs w:val="24"/>
        </w:rPr>
      </w:pPr>
      <w:r w:rsidRPr="00D045DA">
        <w:rPr>
          <w:rFonts w:ascii="宋体" w:hAnsi="宋体" w:hint="eastAsia"/>
          <w:sz w:val="24"/>
          <w:szCs w:val="24"/>
        </w:rPr>
        <w:t>附件十</w:t>
      </w:r>
    </w:p>
    <w:p w14:paraId="5BB08136" w14:textId="77777777" w:rsidR="00D045DA" w:rsidRPr="00D045DA" w:rsidRDefault="00D045DA" w:rsidP="00D045DA">
      <w:pPr>
        <w:rPr>
          <w:rFonts w:ascii="宋体" w:hAnsi="宋体"/>
          <w:sz w:val="24"/>
          <w:szCs w:val="24"/>
        </w:rPr>
      </w:pPr>
    </w:p>
    <w:p w14:paraId="21D4B95E" w14:textId="38F23D54" w:rsidR="00D045DA" w:rsidRPr="00205BF7" w:rsidRDefault="00D045DA" w:rsidP="00D045DA">
      <w:pPr>
        <w:jc w:val="center"/>
        <w:rPr>
          <w:rFonts w:ascii="黑体" w:eastAsia="黑体" w:hAnsi="黑体"/>
          <w:b/>
          <w:bCs/>
          <w:color w:val="000000"/>
          <w:sz w:val="32"/>
          <w:szCs w:val="32"/>
        </w:rPr>
      </w:pPr>
      <w:r w:rsidRPr="00205BF7">
        <w:rPr>
          <w:rFonts w:ascii="黑体" w:eastAsia="黑体" w:hAnsi="黑体" w:hint="eastAsia"/>
          <w:b/>
          <w:bCs/>
          <w:color w:val="000000"/>
          <w:sz w:val="32"/>
          <w:szCs w:val="32"/>
        </w:rPr>
        <w:t>关于成立协会第八届理事会换届筹备组的</w:t>
      </w:r>
      <w:r w:rsidR="005C1C78">
        <w:rPr>
          <w:rFonts w:ascii="黑体" w:eastAsia="黑体" w:hAnsi="黑体" w:hint="eastAsia"/>
          <w:b/>
          <w:bCs/>
          <w:color w:val="000000"/>
          <w:sz w:val="32"/>
          <w:szCs w:val="32"/>
        </w:rPr>
        <w:t>决议</w:t>
      </w:r>
    </w:p>
    <w:p w14:paraId="6C7D67FF" w14:textId="77777777" w:rsidR="00B92DC4" w:rsidRDefault="00B92DC4" w:rsidP="00D045DA">
      <w:pPr>
        <w:pStyle w:val="a7"/>
        <w:adjustRightInd w:val="0"/>
        <w:snapToGrid w:val="0"/>
        <w:spacing w:before="0" w:beforeAutospacing="0" w:after="0" w:afterAutospacing="0" w:line="307" w:lineRule="auto"/>
        <w:ind w:firstLineChars="200" w:firstLine="480"/>
        <w:contextualSpacing/>
        <w:jc w:val="both"/>
        <w:rPr>
          <w:rFonts w:cs="Times New Roman"/>
          <w:kern w:val="2"/>
        </w:rPr>
      </w:pPr>
    </w:p>
    <w:p w14:paraId="78D80A4F" w14:textId="6254DBB4" w:rsidR="00D045DA" w:rsidRPr="00205BF7" w:rsidRDefault="00D045DA" w:rsidP="00D045DA">
      <w:pPr>
        <w:pStyle w:val="a7"/>
        <w:adjustRightInd w:val="0"/>
        <w:snapToGrid w:val="0"/>
        <w:spacing w:before="0" w:beforeAutospacing="0" w:after="0" w:afterAutospacing="0" w:line="307" w:lineRule="auto"/>
        <w:ind w:firstLineChars="200" w:firstLine="480"/>
        <w:contextualSpacing/>
        <w:jc w:val="both"/>
        <w:rPr>
          <w:rFonts w:cs="Times New Roman"/>
          <w:kern w:val="2"/>
        </w:rPr>
      </w:pPr>
      <w:r w:rsidRPr="00205BF7">
        <w:rPr>
          <w:rFonts w:cs="Times New Roman" w:hint="eastAsia"/>
          <w:kern w:val="2"/>
        </w:rPr>
        <w:t>各位代表</w:t>
      </w:r>
      <w:r w:rsidRPr="00205BF7">
        <w:rPr>
          <w:rFonts w:cs="Times New Roman"/>
          <w:kern w:val="2"/>
        </w:rPr>
        <w:t>：</w:t>
      </w:r>
    </w:p>
    <w:p w14:paraId="13107DA0" w14:textId="21F63E3D" w:rsidR="00D045DA" w:rsidRPr="00205BF7" w:rsidRDefault="00D045DA" w:rsidP="00D045DA">
      <w:pPr>
        <w:pStyle w:val="a7"/>
        <w:adjustRightInd w:val="0"/>
        <w:snapToGrid w:val="0"/>
        <w:spacing w:before="0" w:beforeAutospacing="0" w:after="0" w:afterAutospacing="0" w:line="307" w:lineRule="auto"/>
        <w:ind w:firstLineChars="200" w:firstLine="480"/>
        <w:contextualSpacing/>
        <w:jc w:val="both"/>
        <w:rPr>
          <w:rFonts w:cs="Times New Roman"/>
          <w:kern w:val="2"/>
        </w:rPr>
      </w:pPr>
      <w:r w:rsidRPr="00205BF7">
        <w:rPr>
          <w:rFonts w:cs="Times New Roman" w:hint="eastAsia"/>
          <w:kern w:val="2"/>
        </w:rPr>
        <w:t>中国工业防腐蚀技术协会</w:t>
      </w:r>
      <w:r w:rsidRPr="00205BF7">
        <w:rPr>
          <w:rFonts w:cs="Times New Roman"/>
          <w:kern w:val="2"/>
        </w:rPr>
        <w:t>第</w:t>
      </w:r>
      <w:r w:rsidRPr="00205BF7">
        <w:rPr>
          <w:rFonts w:cs="Times New Roman" w:hint="eastAsia"/>
          <w:kern w:val="2"/>
        </w:rPr>
        <w:t>七</w:t>
      </w:r>
      <w:r w:rsidRPr="00205BF7">
        <w:rPr>
          <w:rFonts w:cs="Times New Roman"/>
          <w:kern w:val="2"/>
        </w:rPr>
        <w:t>届理事会任期将届满，根据协会章程有关规定，将于</w:t>
      </w:r>
      <w:r w:rsidRPr="00205BF7">
        <w:rPr>
          <w:rFonts w:cs="Times New Roman" w:hint="eastAsia"/>
          <w:kern w:val="2"/>
        </w:rPr>
        <w:t>明</w:t>
      </w:r>
      <w:r w:rsidRPr="00205BF7">
        <w:rPr>
          <w:rFonts w:cs="Times New Roman"/>
          <w:kern w:val="2"/>
        </w:rPr>
        <w:t>年召开第</w:t>
      </w:r>
      <w:r w:rsidRPr="00205BF7">
        <w:rPr>
          <w:rFonts w:cs="Times New Roman" w:hint="eastAsia"/>
          <w:kern w:val="2"/>
        </w:rPr>
        <w:t>八次</w:t>
      </w:r>
      <w:r w:rsidRPr="00205BF7">
        <w:rPr>
          <w:rFonts w:cs="Times New Roman"/>
          <w:kern w:val="2"/>
        </w:rPr>
        <w:t>会员代表大会，选举产生新一届理事会。</w:t>
      </w:r>
      <w:r w:rsidRPr="00205BF7">
        <w:rPr>
          <w:rFonts w:cs="Times New Roman" w:hint="eastAsia"/>
          <w:kern w:val="2"/>
        </w:rPr>
        <w:t>随着由中国工业防腐蚀技术协会率先提出的国际腐蚀控制工程全生命周期标准化技术委员会的成立和中国承担秘书国并由中国工业防腐蚀技术协会承担秘书处的工作，腐蚀控制工作在全世界国民经济中的位置开始提升到了前所未有的新高度，占上一席之地，中国在国际腐蚀控制领域已经开始实实在在地跨入了世界强国之</w:t>
      </w:r>
      <w:bookmarkStart w:id="0" w:name="_GoBack"/>
      <w:bookmarkEnd w:id="0"/>
      <w:r w:rsidRPr="00205BF7">
        <w:rPr>
          <w:rFonts w:cs="Times New Roman" w:hint="eastAsia"/>
          <w:kern w:val="2"/>
        </w:rPr>
        <w:t>列，处在了引领和主导地位。为适应腐蚀控制行业形势发展的需要，全面贯彻落实腐蚀控制工程全生命周期理论研究、应用和标准化，要求协会理事会中有一批有能力、有水平并能给予协会工作大力支持的大型企业参加。</w:t>
      </w:r>
    </w:p>
    <w:p w14:paraId="7AB01F97" w14:textId="31FF15DB" w:rsidR="00D045DA" w:rsidRPr="00205BF7" w:rsidRDefault="00D045DA" w:rsidP="00D045DA">
      <w:pPr>
        <w:pStyle w:val="a7"/>
        <w:adjustRightInd w:val="0"/>
        <w:snapToGrid w:val="0"/>
        <w:spacing w:before="0" w:beforeAutospacing="0" w:after="0" w:afterAutospacing="0" w:line="307" w:lineRule="auto"/>
        <w:ind w:firstLineChars="200" w:firstLine="480"/>
        <w:contextualSpacing/>
        <w:jc w:val="both"/>
        <w:rPr>
          <w:rFonts w:cs="Times New Roman"/>
          <w:kern w:val="2"/>
        </w:rPr>
      </w:pPr>
      <w:r w:rsidRPr="00205BF7">
        <w:rPr>
          <w:rFonts w:cs="Times New Roman"/>
          <w:kern w:val="2"/>
        </w:rPr>
        <w:t>为加强对协会</w:t>
      </w:r>
      <w:r w:rsidRPr="00205BF7">
        <w:rPr>
          <w:rFonts w:cs="Times New Roman" w:hint="eastAsia"/>
          <w:kern w:val="2"/>
        </w:rPr>
        <w:t>理事会</w:t>
      </w:r>
      <w:r w:rsidRPr="00205BF7">
        <w:rPr>
          <w:rFonts w:cs="Times New Roman"/>
          <w:kern w:val="2"/>
        </w:rPr>
        <w:t>换届工作的领导，确保第</w:t>
      </w:r>
      <w:r w:rsidRPr="00205BF7">
        <w:rPr>
          <w:rFonts w:cs="Times New Roman" w:hint="eastAsia"/>
          <w:kern w:val="2"/>
        </w:rPr>
        <w:t>八次</w:t>
      </w:r>
      <w:r w:rsidRPr="00205BF7">
        <w:rPr>
          <w:rFonts w:cs="Times New Roman"/>
          <w:kern w:val="2"/>
        </w:rPr>
        <w:t>会员代表大会顺利召开，决定成立第</w:t>
      </w:r>
      <w:r w:rsidRPr="00205BF7">
        <w:rPr>
          <w:rFonts w:cs="Times New Roman" w:hint="eastAsia"/>
          <w:kern w:val="2"/>
        </w:rPr>
        <w:t>八</w:t>
      </w:r>
      <w:r w:rsidRPr="00205BF7">
        <w:rPr>
          <w:rFonts w:cs="Times New Roman"/>
          <w:kern w:val="2"/>
        </w:rPr>
        <w:t>届会员代表大会换届</w:t>
      </w:r>
      <w:r w:rsidRPr="00205BF7">
        <w:rPr>
          <w:rFonts w:cs="Times New Roman" w:hint="eastAsia"/>
          <w:kern w:val="2"/>
        </w:rPr>
        <w:t>筹备</w:t>
      </w:r>
      <w:r w:rsidRPr="00205BF7">
        <w:rPr>
          <w:rFonts w:cs="Times New Roman"/>
          <w:kern w:val="2"/>
        </w:rPr>
        <w:t>组。</w:t>
      </w:r>
      <w:r w:rsidRPr="00205BF7">
        <w:rPr>
          <w:rFonts w:cs="Times New Roman" w:hint="eastAsia"/>
          <w:kern w:val="2"/>
        </w:rPr>
        <w:t>初步</w:t>
      </w:r>
      <w:r w:rsidR="00B92DC4">
        <w:rPr>
          <w:rFonts w:cs="Times New Roman" w:hint="eastAsia"/>
          <w:kern w:val="2"/>
        </w:rPr>
        <w:t>决定</w:t>
      </w:r>
      <w:r w:rsidRPr="00205BF7">
        <w:rPr>
          <w:rFonts w:cs="Times New Roman" w:hint="eastAsia"/>
          <w:kern w:val="2"/>
        </w:rPr>
        <w:t>由中国工业防腐蚀技术协会党总支书记、主席团主席任振铎担任组长，由协会会长潘小洁，协会副会长、中国化工集团有限公司副总经理范小森等人担任副组长，中国大唐集团科学技术研究院副院长郭婷婷，西安热工研究院有限公司副院长汪德良，成都硅宝科技股份有限公司董事长王有治，艾志（南京）环保管接技术股份有限公司总经理张军，北京碧海舟涂料有限公司董事长邸建军，河北省维立方科技有限公司总工程师毕士君，沈阳中科腐蚀控制工程技术有限公司臧晗宇等为委员，协会秘书长李济克担任召集人，换届筹备组其他成员从会员单位中自荐、推荐产生。</w:t>
      </w:r>
      <w:r w:rsidRPr="00205BF7">
        <w:rPr>
          <w:rFonts w:cs="Times New Roman"/>
          <w:kern w:val="2"/>
        </w:rPr>
        <w:t>换届筹备组工作至选举产生协会新一届理事会结束。</w:t>
      </w:r>
    </w:p>
    <w:p w14:paraId="3AADA0D1" w14:textId="77777777" w:rsidR="00D045DA" w:rsidRDefault="00D045DA" w:rsidP="00D045DA">
      <w:pPr>
        <w:pStyle w:val="a7"/>
        <w:adjustRightInd w:val="0"/>
        <w:snapToGrid w:val="0"/>
        <w:spacing w:before="0" w:beforeAutospacing="0" w:after="0" w:afterAutospacing="0" w:line="307" w:lineRule="auto"/>
        <w:ind w:firstLineChars="200" w:firstLine="480"/>
        <w:contextualSpacing/>
        <w:jc w:val="both"/>
        <w:rPr>
          <w:rFonts w:cs="Times New Roman"/>
          <w:kern w:val="2"/>
        </w:rPr>
      </w:pPr>
    </w:p>
    <w:p w14:paraId="31FF54AF" w14:textId="77777777" w:rsidR="00D045DA" w:rsidRPr="00205BF7" w:rsidRDefault="00D045DA" w:rsidP="00D045DA">
      <w:pPr>
        <w:pStyle w:val="a7"/>
        <w:adjustRightInd w:val="0"/>
        <w:snapToGrid w:val="0"/>
        <w:spacing w:before="0" w:beforeAutospacing="0" w:after="0" w:afterAutospacing="0" w:line="307" w:lineRule="auto"/>
        <w:ind w:firstLineChars="200" w:firstLine="480"/>
        <w:contextualSpacing/>
        <w:jc w:val="both"/>
        <w:rPr>
          <w:rFonts w:cs="Times New Roman"/>
          <w:kern w:val="2"/>
        </w:rPr>
      </w:pPr>
      <w:r>
        <w:rPr>
          <w:rFonts w:cs="Times New Roman" w:hint="eastAsia"/>
          <w:kern w:val="2"/>
        </w:rPr>
        <w:t xml:space="preserve">                                                      </w:t>
      </w:r>
      <w:r w:rsidRPr="00205BF7">
        <w:rPr>
          <w:rFonts w:hint="eastAsia"/>
        </w:rPr>
        <w:t>2019年9月1日</w:t>
      </w:r>
    </w:p>
    <w:p w14:paraId="2B60807D" w14:textId="77777777" w:rsidR="00D045DA" w:rsidRDefault="00D045DA" w:rsidP="00D045DA">
      <w:pPr>
        <w:widowControl/>
        <w:snapToGrid w:val="0"/>
        <w:spacing w:beforeLines="50" w:before="156" w:line="360" w:lineRule="auto"/>
        <w:ind w:firstLineChars="200" w:firstLine="420"/>
        <w:rPr>
          <w:rFonts w:ascii="&amp;quot" w:hAnsi="&amp;quot" w:hint="eastAsia"/>
          <w:color w:val="191919"/>
        </w:rPr>
      </w:pPr>
    </w:p>
    <w:p w14:paraId="302DF6C1" w14:textId="77777777" w:rsidR="00D045DA" w:rsidRDefault="00D045DA" w:rsidP="00D045DA">
      <w:pPr>
        <w:widowControl/>
        <w:snapToGrid w:val="0"/>
        <w:spacing w:beforeLines="50" w:before="156" w:line="360" w:lineRule="auto"/>
        <w:ind w:firstLineChars="200" w:firstLine="420"/>
        <w:rPr>
          <w:rFonts w:ascii="&amp;quot" w:hAnsi="&amp;quot" w:hint="eastAsia"/>
          <w:color w:val="191919"/>
        </w:rPr>
      </w:pPr>
    </w:p>
    <w:p w14:paraId="6E601E8E" w14:textId="77777777" w:rsidR="00D045DA" w:rsidRDefault="00D045DA" w:rsidP="00D045DA">
      <w:pPr>
        <w:widowControl/>
        <w:snapToGrid w:val="0"/>
        <w:spacing w:beforeLines="50" w:before="156" w:line="360" w:lineRule="auto"/>
        <w:ind w:firstLineChars="200" w:firstLine="420"/>
        <w:rPr>
          <w:rFonts w:ascii="&amp;quot" w:hAnsi="&amp;quot" w:hint="eastAsia"/>
          <w:color w:val="191919"/>
        </w:rPr>
      </w:pPr>
    </w:p>
    <w:p w14:paraId="7881229F" w14:textId="77777777" w:rsidR="00D045DA" w:rsidRDefault="00D045DA" w:rsidP="00D045DA">
      <w:pPr>
        <w:widowControl/>
        <w:snapToGrid w:val="0"/>
        <w:spacing w:beforeLines="50" w:before="156" w:line="360" w:lineRule="auto"/>
        <w:ind w:firstLineChars="200" w:firstLine="420"/>
        <w:rPr>
          <w:rFonts w:ascii="&amp;quot" w:hAnsi="&amp;quot" w:hint="eastAsia"/>
          <w:color w:val="191919"/>
        </w:rPr>
      </w:pPr>
    </w:p>
    <w:p w14:paraId="7E74EF38" w14:textId="77777777" w:rsidR="009C509C" w:rsidRPr="00D045DA" w:rsidRDefault="009C509C"/>
    <w:sectPr w:rsidR="009C509C" w:rsidRPr="00D045DA" w:rsidSect="00D045D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C720" w14:textId="77777777" w:rsidR="0050359F" w:rsidRDefault="0050359F" w:rsidP="00D045DA">
      <w:r>
        <w:separator/>
      </w:r>
    </w:p>
  </w:endnote>
  <w:endnote w:type="continuationSeparator" w:id="0">
    <w:p w14:paraId="5E78909F" w14:textId="77777777" w:rsidR="0050359F" w:rsidRDefault="0050359F" w:rsidP="00D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414E" w14:textId="77777777" w:rsidR="0050359F" w:rsidRDefault="0050359F" w:rsidP="00D045DA">
      <w:r>
        <w:separator/>
      </w:r>
    </w:p>
  </w:footnote>
  <w:footnote w:type="continuationSeparator" w:id="0">
    <w:p w14:paraId="525A3CA1" w14:textId="77777777" w:rsidR="0050359F" w:rsidRDefault="0050359F" w:rsidP="00D04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89"/>
    <w:rsid w:val="00090B89"/>
    <w:rsid w:val="0050359F"/>
    <w:rsid w:val="005C1C78"/>
    <w:rsid w:val="009C509C"/>
    <w:rsid w:val="00A54D2A"/>
    <w:rsid w:val="00B92DC4"/>
    <w:rsid w:val="00D045DA"/>
    <w:rsid w:val="00FB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02724"/>
  <w15:chartTrackingRefBased/>
  <w15:docId w15:val="{CFA8C5AF-09E7-47FE-B9D0-B4FCB028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45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5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45DA"/>
    <w:rPr>
      <w:sz w:val="18"/>
      <w:szCs w:val="18"/>
    </w:rPr>
  </w:style>
  <w:style w:type="paragraph" w:styleId="a5">
    <w:name w:val="footer"/>
    <w:basedOn w:val="a"/>
    <w:link w:val="a6"/>
    <w:uiPriority w:val="99"/>
    <w:unhideWhenUsed/>
    <w:rsid w:val="00D045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45DA"/>
    <w:rPr>
      <w:sz w:val="18"/>
      <w:szCs w:val="18"/>
    </w:rPr>
  </w:style>
  <w:style w:type="paragraph" w:styleId="a7">
    <w:name w:val="Normal (Web)"/>
    <w:basedOn w:val="a"/>
    <w:uiPriority w:val="99"/>
    <w:unhideWhenUsed/>
    <w:rsid w:val="00D045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2019-09-04T11:27:00Z</dcterms:created>
  <dcterms:modified xsi:type="dcterms:W3CDTF">2019-09-17T04:26:00Z</dcterms:modified>
</cp:coreProperties>
</file>