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0C28" w14:textId="77777777" w:rsidR="00D0700C" w:rsidRDefault="00D0700C" w:rsidP="00D0700C">
      <w:pPr>
        <w:adjustRightInd w:val="0"/>
        <w:snapToGrid w:val="0"/>
        <w:spacing w:line="300" w:lineRule="auto"/>
        <w:contextualSpacing/>
        <w:rPr>
          <w:rFonts w:ascii="宋体" w:hAnsi="宋体"/>
          <w:sz w:val="24"/>
          <w:szCs w:val="24"/>
        </w:rPr>
      </w:pPr>
      <w:r w:rsidRPr="007E682B">
        <w:rPr>
          <w:rFonts w:ascii="宋体" w:hAnsi="宋体" w:hint="eastAsia"/>
          <w:sz w:val="24"/>
          <w:szCs w:val="24"/>
        </w:rPr>
        <w:t>附件2</w:t>
      </w:r>
    </w:p>
    <w:p w14:paraId="404C09F6" w14:textId="77777777" w:rsidR="00D0700C" w:rsidRPr="007E682B" w:rsidRDefault="00D0700C" w:rsidP="00D0700C">
      <w:pPr>
        <w:adjustRightInd w:val="0"/>
        <w:snapToGrid w:val="0"/>
        <w:spacing w:line="300" w:lineRule="auto"/>
        <w:contextualSpacing/>
        <w:rPr>
          <w:rFonts w:ascii="宋体" w:hAnsi="宋体" w:hint="eastAsia"/>
          <w:sz w:val="24"/>
          <w:szCs w:val="24"/>
        </w:rPr>
      </w:pPr>
    </w:p>
    <w:p w14:paraId="4027090A" w14:textId="77777777" w:rsidR="00D0700C" w:rsidRPr="002D0DB8" w:rsidRDefault="00D0700C" w:rsidP="00D0700C">
      <w:pPr>
        <w:adjustRightInd w:val="0"/>
        <w:snapToGrid w:val="0"/>
        <w:spacing w:line="300" w:lineRule="auto"/>
        <w:contextualSpacing/>
        <w:jc w:val="center"/>
        <w:rPr>
          <w:rFonts w:ascii="黑体" w:eastAsia="黑体" w:hAnsi="黑体"/>
          <w:b/>
          <w:bCs/>
          <w:color w:val="000000"/>
          <w:sz w:val="32"/>
          <w:szCs w:val="32"/>
        </w:rPr>
      </w:pPr>
      <w:r w:rsidRPr="002F3919">
        <w:rPr>
          <w:rFonts w:ascii="黑体" w:eastAsia="黑体" w:hAnsi="黑体" w:hint="eastAsia"/>
          <w:b/>
          <w:bCs/>
          <w:color w:val="000000"/>
          <w:sz w:val="32"/>
          <w:szCs w:val="32"/>
        </w:rPr>
        <w:t>在协会成立三十五周年</w:t>
      </w:r>
      <w:r>
        <w:rPr>
          <w:rFonts w:ascii="黑体" w:eastAsia="黑体" w:hAnsi="黑体" w:hint="eastAsia"/>
          <w:b/>
          <w:bCs/>
          <w:color w:val="000000"/>
          <w:sz w:val="32"/>
          <w:szCs w:val="32"/>
        </w:rPr>
        <w:t>总结表彰大会</w:t>
      </w:r>
      <w:r w:rsidRPr="002F3919">
        <w:rPr>
          <w:rFonts w:ascii="黑体" w:eastAsia="黑体" w:hAnsi="黑体" w:hint="eastAsia"/>
          <w:b/>
          <w:bCs/>
          <w:color w:val="000000"/>
          <w:sz w:val="32"/>
          <w:szCs w:val="32"/>
        </w:rPr>
        <w:t>上的致辞</w:t>
      </w:r>
    </w:p>
    <w:p w14:paraId="34928DEA" w14:textId="77777777" w:rsidR="00D0700C" w:rsidRDefault="00D0700C" w:rsidP="00D0700C">
      <w:pPr>
        <w:adjustRightInd w:val="0"/>
        <w:snapToGrid w:val="0"/>
        <w:spacing w:line="360" w:lineRule="auto"/>
        <w:jc w:val="center"/>
        <w:rPr>
          <w:rFonts w:ascii="楷体" w:eastAsia="楷体" w:hAnsi="楷体" w:hint="eastAsia"/>
          <w:b/>
          <w:bCs/>
          <w:sz w:val="28"/>
          <w:szCs w:val="28"/>
        </w:rPr>
      </w:pPr>
      <w:r w:rsidRPr="002F3919">
        <w:rPr>
          <w:rFonts w:ascii="楷体" w:eastAsia="楷体" w:hAnsi="楷体" w:hint="eastAsia"/>
          <w:b/>
          <w:bCs/>
          <w:sz w:val="28"/>
          <w:szCs w:val="28"/>
        </w:rPr>
        <w:t>全国防腐蚀标委会主任委员、ISO/TC156/SC1主席</w:t>
      </w:r>
    </w:p>
    <w:p w14:paraId="755B1635" w14:textId="77777777" w:rsidR="00D0700C" w:rsidRDefault="00D0700C" w:rsidP="00D0700C">
      <w:pPr>
        <w:adjustRightInd w:val="0"/>
        <w:snapToGrid w:val="0"/>
        <w:spacing w:line="360" w:lineRule="auto"/>
        <w:jc w:val="center"/>
        <w:rPr>
          <w:rFonts w:ascii="楷体" w:eastAsia="楷体" w:hAnsi="楷体" w:hint="eastAsia"/>
          <w:b/>
          <w:bCs/>
          <w:sz w:val="28"/>
          <w:szCs w:val="28"/>
        </w:rPr>
      </w:pPr>
      <w:r w:rsidRPr="002F3919">
        <w:rPr>
          <w:rFonts w:ascii="楷体" w:eastAsia="楷体" w:hAnsi="楷体" w:hint="eastAsia"/>
          <w:b/>
          <w:bCs/>
          <w:sz w:val="28"/>
          <w:szCs w:val="28"/>
        </w:rPr>
        <w:t>顾问组主席 刘平均</w:t>
      </w:r>
    </w:p>
    <w:p w14:paraId="426FE50B"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各位代表：</w:t>
      </w:r>
    </w:p>
    <w:p w14:paraId="59B29F27"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中国工业防腐蚀技术协会成立以来，认真贯彻落</w:t>
      </w:r>
      <w:proofErr w:type="gramStart"/>
      <w:r w:rsidRPr="00077D70">
        <w:rPr>
          <w:rFonts w:ascii="宋体" w:hAnsi="宋体" w:hint="eastAsia"/>
          <w:sz w:val="24"/>
          <w:szCs w:val="24"/>
        </w:rPr>
        <w:t>实习近</w:t>
      </w:r>
      <w:proofErr w:type="gramEnd"/>
      <w:r w:rsidRPr="00077D70">
        <w:rPr>
          <w:rFonts w:ascii="宋体" w:hAnsi="宋体" w:hint="eastAsia"/>
          <w:sz w:val="24"/>
          <w:szCs w:val="24"/>
        </w:rPr>
        <w:t>平总书记关于公共安全、绿色环保的重要指示精神，通过自身的不断创新发展，在服务社会、引领行业、国际交流等方面取得了丰硕的成果。特别是创新地提出了“腐蚀控制工程全生命周期”系统工程，为我国取得国际话语权</w:t>
      </w:r>
      <w:proofErr w:type="gramStart"/>
      <w:r w:rsidRPr="00077D70">
        <w:rPr>
          <w:rFonts w:ascii="宋体" w:hAnsi="宋体" w:hint="eastAsia"/>
          <w:sz w:val="24"/>
          <w:szCs w:val="24"/>
        </w:rPr>
        <w:t>作出</w:t>
      </w:r>
      <w:proofErr w:type="gramEnd"/>
      <w:r w:rsidRPr="00077D70">
        <w:rPr>
          <w:rFonts w:ascii="宋体" w:hAnsi="宋体" w:hint="eastAsia"/>
          <w:sz w:val="24"/>
          <w:szCs w:val="24"/>
        </w:rPr>
        <w:t>重要贡献。我代表全国防腐蚀标准化技术委员会、国际腐蚀控制工程全生命周期标委会，对协会成立三十五年</w:t>
      </w:r>
      <w:r>
        <w:rPr>
          <w:rFonts w:ascii="宋体" w:hAnsi="宋体" w:hint="eastAsia"/>
          <w:sz w:val="24"/>
          <w:szCs w:val="24"/>
        </w:rPr>
        <w:t>来在国际国内防腐蚀领域取得的优异成绩</w:t>
      </w:r>
      <w:r w:rsidRPr="00077D70">
        <w:rPr>
          <w:rFonts w:ascii="宋体" w:hAnsi="宋体" w:hint="eastAsia"/>
          <w:sz w:val="24"/>
          <w:szCs w:val="24"/>
        </w:rPr>
        <w:t>表示祝贺！</w:t>
      </w:r>
    </w:p>
    <w:p w14:paraId="349071F0"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腐蚀对人类造成危害巨大。如何有效控制腐蚀，减少腐蚀损失、防范化解腐蚀风险，是全人类共同面对、亟待解决的重大课题。因此，我在2008年担任国家标准化管理委员会主任时，专门批准成立了全国防腐蚀标准化技术委员会，通过标准引领加强我国腐蚀控制水平。目前，该标委会已组织起草并由国家颁布了45项国家标准，为我国防腐蚀标准化工作做出了重要贡献。</w:t>
      </w:r>
    </w:p>
    <w:p w14:paraId="246FC4B4" w14:textId="77777777" w:rsidR="00D0700C"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随着全球现代科技的快速进步，我国率先提出“腐蚀控制工程全生命周期”系统工程，将腐蚀控制作为多学科交叉的工程科技，探索腐蚀控制在事前、事中、事后整体性、全局性、系统性的解决方案，为全球工业防腐蚀构建长效机制。</w:t>
      </w:r>
      <w:r>
        <w:rPr>
          <w:rFonts w:ascii="宋体" w:hAnsi="宋体" w:hint="eastAsia"/>
          <w:sz w:val="24"/>
          <w:szCs w:val="24"/>
        </w:rPr>
        <w:t>在防腐蚀系统工程思想的指导下，我国历经四年，与美国、日本等国家进行深入的交流，创新性的提出了</w:t>
      </w:r>
      <w:r w:rsidRPr="00077D70">
        <w:rPr>
          <w:rFonts w:ascii="宋体" w:hAnsi="宋体" w:hint="eastAsia"/>
          <w:sz w:val="24"/>
          <w:szCs w:val="24"/>
        </w:rPr>
        <w:t>“腐蚀控制工程全生命周期”</w:t>
      </w:r>
      <w:r>
        <w:rPr>
          <w:rFonts w:ascii="宋体" w:hAnsi="宋体" w:hint="eastAsia"/>
          <w:sz w:val="24"/>
          <w:szCs w:val="24"/>
        </w:rPr>
        <w:t>中美联合提案。</w:t>
      </w:r>
      <w:r w:rsidRPr="00077D70">
        <w:rPr>
          <w:rFonts w:ascii="宋体" w:hAnsi="宋体" w:hint="eastAsia"/>
          <w:sz w:val="24"/>
          <w:szCs w:val="24"/>
        </w:rPr>
        <w:t>2016年，在获得世界各国支持的基础上，国际标准化组织（ISO）批准成立了“腐蚀控制工程全生命周期技术委员会”（ISO/TC156/SC1）。标委会成立后，由我国主导提出的三项国际标准提案通过了新提案投票，获批立项，并由我国专家担任项目负责人，目前，三项国际标准已完成初稿编制，推进至委员会草案阶段；另外，近期又有一项我国主导提出的国际标准提案通过投票，获批立项。这为标委会今后工作的开展奠定了基础，为全球解决腐蚀问题开创了良好的开端。</w:t>
      </w:r>
    </w:p>
    <w:p w14:paraId="6ED9EFED" w14:textId="77777777" w:rsidR="00D0700C" w:rsidRPr="00077D70" w:rsidRDefault="00D0700C" w:rsidP="00D0700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I</w:t>
      </w:r>
      <w:r>
        <w:rPr>
          <w:rFonts w:ascii="宋体" w:hAnsi="宋体"/>
          <w:sz w:val="24"/>
          <w:szCs w:val="24"/>
        </w:rPr>
        <w:t>SO/TC156/SC1</w:t>
      </w:r>
      <w:r>
        <w:rPr>
          <w:rFonts w:ascii="宋体" w:hAnsi="宋体" w:hint="eastAsia"/>
          <w:sz w:val="24"/>
          <w:szCs w:val="24"/>
        </w:rPr>
        <w:t>取得目前的成果很不容易，我代表主席顾问组对S</w:t>
      </w:r>
      <w:r>
        <w:rPr>
          <w:rFonts w:ascii="宋体" w:hAnsi="宋体"/>
          <w:sz w:val="24"/>
          <w:szCs w:val="24"/>
        </w:rPr>
        <w:t>C1</w:t>
      </w:r>
      <w:r>
        <w:rPr>
          <w:rFonts w:ascii="宋体" w:hAnsi="宋体" w:hint="eastAsia"/>
          <w:sz w:val="24"/>
          <w:szCs w:val="24"/>
        </w:rPr>
        <w:t>秘书处和中国代表团的努力表示崇高的敬意。鉴于已经取得的国际阶段性的成果和国际</w:t>
      </w:r>
      <w:r>
        <w:rPr>
          <w:rFonts w:ascii="宋体" w:hAnsi="宋体" w:hint="eastAsia"/>
          <w:sz w:val="24"/>
          <w:szCs w:val="24"/>
        </w:rPr>
        <w:lastRenderedPageBreak/>
        <w:t>突破，建议在顾副委员长的带领下，我们联合提出腐蚀控制工程全生命周期的国家经济类的重大研究项目。</w:t>
      </w:r>
    </w:p>
    <w:p w14:paraId="39D63C54"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2014年5月10日，习近平总书记指出：“要推动中国制造向中国创造转变，中国速度向中国质量转变，中国产品向中国品牌转变”。“三个转变”的重要思想为我国经济高质量发展确立了目标，质量是基础，创新是灵魂，品牌是目标。为了纪念这个重要日子，国务院批准每年5月10日为“中国品牌日”，以提高全民品牌意识，宣传我国优秀品牌正能量。</w:t>
      </w:r>
    </w:p>
    <w:p w14:paraId="6AD52546"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今年5月9日，中国品牌建设促进会与新华社、经济日报社、中国国际贸促会、财政部资产评估协会共同在上海举办了系列活动，第六次向社会公益发布了“2019中国品牌价值评价信息”。并举办了以“全球传播，世界共享”为主体的首届“中国品牌日5.10晚会”。新华社民族品牌工程办公室、中国国家</w:t>
      </w:r>
      <w:proofErr w:type="gramStart"/>
      <w:r w:rsidRPr="00077D70">
        <w:rPr>
          <w:rFonts w:ascii="宋体" w:hAnsi="宋体" w:hint="eastAsia"/>
          <w:sz w:val="24"/>
          <w:szCs w:val="24"/>
        </w:rPr>
        <w:t>品牌网</w:t>
      </w:r>
      <w:proofErr w:type="gramEnd"/>
      <w:r w:rsidRPr="00077D70">
        <w:rPr>
          <w:rFonts w:ascii="宋体" w:hAnsi="宋体" w:hint="eastAsia"/>
          <w:sz w:val="24"/>
          <w:szCs w:val="24"/>
        </w:rPr>
        <w:t>和京东集团联合启动了“5.10品牌、市场、消费”活动，将于每年“中国品牌日”期间，向全球宣传推广我国优秀品牌，拓展国内外市场，推动中国品牌走上世界。</w:t>
      </w:r>
    </w:p>
    <w:p w14:paraId="0E03E891"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为深入贯彻落实“三个转变”重要思想，加快推动中国品牌走上世界。2018年，中国品牌建设促进会提出了以“中国资源、中国技术、中国特色产业集群、中国特色旅游和中华老字号”五个方面为切入点培育我国具有国际优势的品牌。其中培育集群品牌是未来我国品牌建设工作的</w:t>
      </w:r>
      <w:r>
        <w:rPr>
          <w:rFonts w:ascii="宋体" w:hAnsi="宋体" w:hint="eastAsia"/>
          <w:sz w:val="24"/>
          <w:szCs w:val="24"/>
        </w:rPr>
        <w:t>重中之重</w:t>
      </w:r>
      <w:r w:rsidRPr="00077D70">
        <w:rPr>
          <w:rFonts w:ascii="宋体" w:hAnsi="宋体" w:hint="eastAsia"/>
          <w:sz w:val="24"/>
          <w:szCs w:val="24"/>
        </w:rPr>
        <w:t>。</w:t>
      </w:r>
    </w:p>
    <w:p w14:paraId="46FDB926"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近年来，美国为了自身利益，不惜违反WTO多边贸易协定，推行单边贸易主义。美国主导发布的“世界品牌一百强”中，美国品牌一直占据一半以上，而我国仅华为一个品牌入围，这与我国世界第二大经济体、第一大贸易国的地位极不相称。一方面反映了不同体制国家采用同一个评价发布模式的不科学、不合理性；另一方面反映</w:t>
      </w:r>
      <w:proofErr w:type="gramStart"/>
      <w:r w:rsidRPr="00077D70">
        <w:rPr>
          <w:rFonts w:ascii="宋体" w:hAnsi="宋体" w:hint="eastAsia"/>
          <w:sz w:val="24"/>
          <w:szCs w:val="24"/>
        </w:rPr>
        <w:t>出掌握</w:t>
      </w:r>
      <w:proofErr w:type="gramEnd"/>
      <w:r w:rsidRPr="00077D70">
        <w:rPr>
          <w:rFonts w:ascii="宋体" w:hAnsi="宋体" w:hint="eastAsia"/>
          <w:sz w:val="24"/>
          <w:szCs w:val="24"/>
        </w:rPr>
        <w:t>品牌评价话语权的重要性。因此，我国要利用已经掌控的品牌评价国际话语权，建立客观、公正的国际品牌评价发布平台。</w:t>
      </w:r>
    </w:p>
    <w:p w14:paraId="0EB4C2AC"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我国的集群品牌建设和美</w:t>
      </w:r>
      <w:proofErr w:type="gramStart"/>
      <w:r w:rsidRPr="00077D70">
        <w:rPr>
          <w:rFonts w:ascii="宋体" w:hAnsi="宋体" w:hint="eastAsia"/>
          <w:sz w:val="24"/>
          <w:szCs w:val="24"/>
        </w:rPr>
        <w:t>欧集团</w:t>
      </w:r>
      <w:proofErr w:type="gramEnd"/>
      <w:r w:rsidRPr="00077D70">
        <w:rPr>
          <w:rFonts w:ascii="宋体" w:hAnsi="宋体" w:hint="eastAsia"/>
          <w:sz w:val="24"/>
          <w:szCs w:val="24"/>
        </w:rPr>
        <w:t>品牌是不同体制国家培育品牌的路径，各具特色。美欧的企业集团往往通过几十个甚至上百个企业的收购、兼并不断做大做强，几十年来形成了世界级的跨国集团。美国进入世界品牌一百强的企业历史上平均经历了22次兼并，平均拥有两百个知名品牌。美国的可口可乐公司拥有275个知名品牌，欧洲的雀巢则拥有上千</w:t>
      </w:r>
      <w:proofErr w:type="gramStart"/>
      <w:r w:rsidRPr="00077D70">
        <w:rPr>
          <w:rFonts w:ascii="宋体" w:hAnsi="宋体" w:hint="eastAsia"/>
          <w:sz w:val="24"/>
          <w:szCs w:val="24"/>
        </w:rPr>
        <w:t>个</w:t>
      </w:r>
      <w:proofErr w:type="gramEnd"/>
      <w:r w:rsidRPr="00077D70">
        <w:rPr>
          <w:rFonts w:ascii="宋体" w:hAnsi="宋体" w:hint="eastAsia"/>
          <w:sz w:val="24"/>
          <w:szCs w:val="24"/>
        </w:rPr>
        <w:t>品牌。而发展中国家的大型国有企业受体</w:t>
      </w:r>
      <w:proofErr w:type="gramStart"/>
      <w:r w:rsidRPr="00077D70">
        <w:rPr>
          <w:rFonts w:ascii="宋体" w:hAnsi="宋体" w:hint="eastAsia"/>
          <w:sz w:val="24"/>
          <w:szCs w:val="24"/>
        </w:rPr>
        <w:t>制机制</w:t>
      </w:r>
      <w:proofErr w:type="gramEnd"/>
      <w:r w:rsidRPr="00077D70">
        <w:rPr>
          <w:rFonts w:ascii="宋体" w:hAnsi="宋体" w:hint="eastAsia"/>
          <w:sz w:val="24"/>
          <w:szCs w:val="24"/>
        </w:rPr>
        <w:t>限制，难以实现强</w:t>
      </w:r>
      <w:proofErr w:type="gramStart"/>
      <w:r w:rsidRPr="00077D70">
        <w:rPr>
          <w:rFonts w:ascii="宋体" w:hAnsi="宋体" w:hint="eastAsia"/>
          <w:sz w:val="24"/>
          <w:szCs w:val="24"/>
        </w:rPr>
        <w:t>强</w:t>
      </w:r>
      <w:proofErr w:type="gramEnd"/>
      <w:r w:rsidRPr="00077D70">
        <w:rPr>
          <w:rFonts w:ascii="宋体" w:hAnsi="宋体" w:hint="eastAsia"/>
          <w:sz w:val="24"/>
          <w:szCs w:val="24"/>
        </w:rPr>
        <w:t>联合。我国</w:t>
      </w:r>
      <w:proofErr w:type="gramStart"/>
      <w:r w:rsidRPr="00077D70">
        <w:rPr>
          <w:rFonts w:ascii="宋体" w:hAnsi="宋体" w:hint="eastAsia"/>
          <w:sz w:val="24"/>
          <w:szCs w:val="24"/>
        </w:rPr>
        <w:t>2万个茶企的</w:t>
      </w:r>
      <w:proofErr w:type="gramEnd"/>
      <w:r w:rsidRPr="00077D70">
        <w:rPr>
          <w:rFonts w:ascii="宋体" w:hAnsi="宋体" w:hint="eastAsia"/>
          <w:sz w:val="24"/>
          <w:szCs w:val="24"/>
        </w:rPr>
        <w:t>总和比不上英国一个立顿红茶，我国啤酒企业之和比不上美国一个百威。中国环境保护品牌集群主席胡存智</w:t>
      </w:r>
      <w:r w:rsidRPr="00077D70">
        <w:rPr>
          <w:rFonts w:ascii="宋体" w:hAnsi="宋体" w:hint="eastAsia"/>
          <w:sz w:val="24"/>
          <w:szCs w:val="24"/>
        </w:rPr>
        <w:lastRenderedPageBreak/>
        <w:t>副部长说的好，美欧的这条路我们也要走，但时间会很长，可能需要一二百年，我们等不起。2012年，中、美、德三国共同创新了品牌价值发展理论；2014年，国际标准化组织（ISO）成立了品牌评价技术委员会（ISO/TC 289），中国担任秘书国，秘书处设在中国品牌建设促进会；2019年3月12日，由我国主导制订的《品牌评价 基础和原则》（ISO 20671:2019）国际标准，历时5年正式颁布实施，对推动建立全球品牌评价新秩序、推动全球品牌经济发展具有深远意义。我国要利用已经掌控的品牌评价国际话语权，建立客观、公正的国际品牌评价发布平台。实现发达国家的集团品牌与发展中国家的集群品牌相互认可、共同发展。</w:t>
      </w:r>
    </w:p>
    <w:p w14:paraId="479CE81F"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2018年以来，我国已先后分三批宣布成立了中国茶叶、中国白酒、中国稻香米、中国养生保健、中国腐蚀控制、中国焦煤、中国竹藤、中国调味品、中国葡萄酒、中国建筑建材、中国金黄米、中国茶籽油、中国食用菌、中国消费类电子产品、中国检验检测、中国电力、中国传统医药、中国文旅、中国坚果、中国丝绸桑蚕等20余个品牌集群。计划于今年9月“质量月”期间，成立第四批品牌集群，使集群数量达到30个左右。品牌集群将以国际视野和国家高度，代表国家形象走向世界，参与全球品牌经济的竞争。通过制定和执行具有国际先进水平的团体标准，引领提升行业总体水平。近期，已成立了由财政部原纪检组长贺邦靖副部长任组长的项目组，研究建立集群品牌评价方法、评价模型和评价标准。我国的目标是：2021年世界品牌一百强，我国由1个增加到10个；再努力5年达到30个，其中重点是集群品牌。</w:t>
      </w:r>
    </w:p>
    <w:p w14:paraId="6981CA78"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中国腐蚀控制品牌集群”作为我国第一批成立的集群之一，由顾秀莲副委员长担任名誉主席、李勇武副部长担任主席。中国工业防腐蚀技术协会充分利用承担国际腐蚀控制工程全生命周期标委会秘书处的优势，整合涉及腐蚀控制工程全生命周期领域具有优势的科研院所、龙头企业，形成整体性、系统性和相互协调的强大合力，不断提升中国腐蚀控制集群品牌的知名度、影响力和市场占有率，通过标准的建立和集群的培育，进一步巩固</w:t>
      </w:r>
      <w:proofErr w:type="gramStart"/>
      <w:r w:rsidRPr="00077D70">
        <w:rPr>
          <w:rFonts w:ascii="宋体" w:hAnsi="宋体" w:hint="eastAsia"/>
          <w:sz w:val="24"/>
          <w:szCs w:val="24"/>
        </w:rPr>
        <w:t>秘书国</w:t>
      </w:r>
      <w:proofErr w:type="gramEnd"/>
      <w:r w:rsidRPr="00077D70">
        <w:rPr>
          <w:rFonts w:ascii="宋体" w:hAnsi="宋体" w:hint="eastAsia"/>
          <w:sz w:val="24"/>
          <w:szCs w:val="24"/>
        </w:rPr>
        <w:t>地位、增强国际话语权。希望中国腐蚀控制品牌集群秘书处以协会成立三十五周年为契机，不断引领行业，以国家的高度、国际的视野，研究形成腐蚀控制工程全生命周期理论体系，制订腐蚀控制工程全生命周期国际标准，推动成果应用。要以贯彻习近平总书记“中国产品向中国品牌转变”的思想为指导，落实十九大“促进我国产业迈向全球价值链中高端，培育若干世界级先进制造业集群”的战略部署。要立足应用现代化的</w:t>
      </w:r>
      <w:r w:rsidRPr="00077D70">
        <w:rPr>
          <w:rFonts w:ascii="宋体" w:hAnsi="宋体" w:hint="eastAsia"/>
          <w:sz w:val="24"/>
          <w:szCs w:val="24"/>
        </w:rPr>
        <w:lastRenderedPageBreak/>
        <w:t>科学技术，不断开拓创新，推动全球腐蚀控制水平和能力不断提升，为全球社会经济的绿色协调和可持续发展</w:t>
      </w:r>
      <w:proofErr w:type="gramStart"/>
      <w:r w:rsidRPr="00077D70">
        <w:rPr>
          <w:rFonts w:ascii="宋体" w:hAnsi="宋体" w:hint="eastAsia"/>
          <w:sz w:val="24"/>
          <w:szCs w:val="24"/>
        </w:rPr>
        <w:t>作出</w:t>
      </w:r>
      <w:proofErr w:type="gramEnd"/>
      <w:r w:rsidRPr="00077D70">
        <w:rPr>
          <w:rFonts w:ascii="宋体" w:hAnsi="宋体" w:hint="eastAsia"/>
          <w:sz w:val="24"/>
          <w:szCs w:val="24"/>
        </w:rPr>
        <w:t>新贡献。</w:t>
      </w:r>
    </w:p>
    <w:p w14:paraId="33415C4C" w14:textId="77777777" w:rsidR="00D0700C" w:rsidRPr="00077D70" w:rsidRDefault="00D0700C" w:rsidP="00D0700C">
      <w:pPr>
        <w:adjustRightInd w:val="0"/>
        <w:snapToGrid w:val="0"/>
        <w:spacing w:line="360" w:lineRule="auto"/>
        <w:ind w:firstLineChars="200" w:firstLine="480"/>
        <w:rPr>
          <w:rFonts w:ascii="宋体" w:hAnsi="宋体"/>
          <w:sz w:val="24"/>
          <w:szCs w:val="24"/>
        </w:rPr>
      </w:pPr>
      <w:r w:rsidRPr="00077D70">
        <w:rPr>
          <w:rFonts w:ascii="宋体" w:hAnsi="宋体" w:hint="eastAsia"/>
          <w:sz w:val="24"/>
          <w:szCs w:val="24"/>
        </w:rPr>
        <w:t>各位嘉宾：发挥品牌引领推动我国经济高质量发展，是落实总书记“三个转变”思想的重要举措。让我们发挥集群品牌的国际优势，为实现品牌强国、实现中华民族伟大复兴而共同奋斗！</w:t>
      </w:r>
    </w:p>
    <w:p w14:paraId="6D7EAF5E" w14:textId="77777777" w:rsidR="00D0700C" w:rsidRPr="00077D70" w:rsidRDefault="00D0700C" w:rsidP="00D0700C">
      <w:pPr>
        <w:adjustRightInd w:val="0"/>
        <w:snapToGrid w:val="0"/>
        <w:spacing w:line="360" w:lineRule="auto"/>
        <w:ind w:firstLineChars="200" w:firstLine="480"/>
        <w:rPr>
          <w:rFonts w:ascii="宋体" w:hAnsi="宋体" w:hint="eastAsia"/>
          <w:sz w:val="24"/>
          <w:szCs w:val="24"/>
        </w:rPr>
      </w:pPr>
      <w:r w:rsidRPr="00077D70">
        <w:rPr>
          <w:rFonts w:ascii="宋体" w:hAnsi="宋体" w:hint="eastAsia"/>
          <w:sz w:val="24"/>
          <w:szCs w:val="24"/>
        </w:rPr>
        <w:t>祝本次活动圆满成功，谢谢大家！</w:t>
      </w:r>
    </w:p>
    <w:p w14:paraId="301A883C" w14:textId="77777777" w:rsidR="00D0700C" w:rsidRDefault="00D0700C" w:rsidP="00D0700C">
      <w:pPr>
        <w:rPr>
          <w:rFonts w:hint="eastAsia"/>
        </w:rPr>
      </w:pPr>
    </w:p>
    <w:p w14:paraId="525B65CC" w14:textId="77777777" w:rsidR="009C509C" w:rsidRPr="00D0700C" w:rsidRDefault="009C509C">
      <w:bookmarkStart w:id="0" w:name="_GoBack"/>
      <w:bookmarkEnd w:id="0"/>
    </w:p>
    <w:sectPr w:rsidR="009C509C" w:rsidRPr="00D07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0636" w14:textId="77777777" w:rsidR="00A50483" w:rsidRDefault="00A50483" w:rsidP="00D0700C">
      <w:r>
        <w:separator/>
      </w:r>
    </w:p>
  </w:endnote>
  <w:endnote w:type="continuationSeparator" w:id="0">
    <w:p w14:paraId="088F9919" w14:textId="77777777" w:rsidR="00A50483" w:rsidRDefault="00A50483" w:rsidP="00D0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952E3" w14:textId="77777777" w:rsidR="00A50483" w:rsidRDefault="00A50483" w:rsidP="00D0700C">
      <w:r>
        <w:separator/>
      </w:r>
    </w:p>
  </w:footnote>
  <w:footnote w:type="continuationSeparator" w:id="0">
    <w:p w14:paraId="6D20923A" w14:textId="77777777" w:rsidR="00A50483" w:rsidRDefault="00A50483" w:rsidP="00D0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9B"/>
    <w:rsid w:val="005C6B9B"/>
    <w:rsid w:val="009C509C"/>
    <w:rsid w:val="00A50483"/>
    <w:rsid w:val="00D0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2FD778-0E55-4853-A657-4D27593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70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700C"/>
    <w:rPr>
      <w:sz w:val="18"/>
      <w:szCs w:val="18"/>
    </w:rPr>
  </w:style>
  <w:style w:type="paragraph" w:styleId="a5">
    <w:name w:val="footer"/>
    <w:basedOn w:val="a"/>
    <w:link w:val="a6"/>
    <w:uiPriority w:val="99"/>
    <w:unhideWhenUsed/>
    <w:rsid w:val="00D070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70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2019-09-04T10:53:00Z</dcterms:created>
  <dcterms:modified xsi:type="dcterms:W3CDTF">2019-09-04T10:54:00Z</dcterms:modified>
</cp:coreProperties>
</file>