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183F7" w14:textId="15488E7F" w:rsidR="009C509C" w:rsidRDefault="00732299">
      <w:pPr>
        <w:rPr>
          <w:rFonts w:ascii="宋体" w:hAnsi="宋体"/>
          <w:sz w:val="24"/>
          <w:szCs w:val="24"/>
        </w:rPr>
      </w:pPr>
      <w:r w:rsidRPr="00732299">
        <w:rPr>
          <w:rFonts w:ascii="宋体" w:hAnsi="宋体" w:hint="eastAsia"/>
          <w:sz w:val="24"/>
          <w:szCs w:val="24"/>
        </w:rPr>
        <w:t>附件九</w:t>
      </w:r>
    </w:p>
    <w:p w14:paraId="1B8F4E8B" w14:textId="77777777" w:rsidR="00732299" w:rsidRPr="00732299" w:rsidRDefault="00732299">
      <w:pPr>
        <w:rPr>
          <w:rFonts w:ascii="宋体" w:hAnsi="宋体"/>
          <w:sz w:val="24"/>
          <w:szCs w:val="24"/>
        </w:rPr>
      </w:pPr>
    </w:p>
    <w:p w14:paraId="5F0A2437" w14:textId="77777777" w:rsidR="00732299" w:rsidRDefault="00732299" w:rsidP="00732299">
      <w:pPr>
        <w:widowControl/>
        <w:adjustRightInd w:val="0"/>
        <w:snapToGrid w:val="0"/>
        <w:spacing w:before="100" w:beforeAutospacing="1" w:after="100" w:afterAutospacing="1" w:line="300" w:lineRule="auto"/>
        <w:contextualSpacing/>
        <w:jc w:val="center"/>
        <w:rPr>
          <w:rFonts w:ascii="黑体" w:eastAsia="黑体" w:hAnsi="黑体"/>
          <w:b/>
          <w:bCs/>
          <w:color w:val="000000"/>
          <w:sz w:val="32"/>
          <w:szCs w:val="32"/>
        </w:rPr>
      </w:pPr>
      <w:r w:rsidRPr="00205BF7">
        <w:rPr>
          <w:rFonts w:ascii="黑体" w:eastAsia="黑体" w:hAnsi="黑体"/>
          <w:b/>
          <w:bCs/>
          <w:color w:val="000000"/>
          <w:sz w:val="32"/>
          <w:szCs w:val="32"/>
        </w:rPr>
        <w:t>关于“</w:t>
      </w:r>
      <w:r w:rsidRPr="00205BF7">
        <w:rPr>
          <w:rFonts w:ascii="黑体" w:eastAsia="黑体" w:hAnsi="黑体" w:hint="eastAsia"/>
          <w:b/>
          <w:bCs/>
          <w:color w:val="000000"/>
          <w:sz w:val="32"/>
          <w:szCs w:val="32"/>
        </w:rPr>
        <w:t>中国工业防腐蚀技术协会” 更名为</w:t>
      </w:r>
    </w:p>
    <w:p w14:paraId="231C39D5" w14:textId="5FEF78A9" w:rsidR="00732299" w:rsidRPr="00C059C9" w:rsidRDefault="00732299" w:rsidP="00732299">
      <w:pPr>
        <w:widowControl/>
        <w:adjustRightInd w:val="0"/>
        <w:snapToGrid w:val="0"/>
        <w:spacing w:before="100" w:beforeAutospacing="1" w:after="100" w:afterAutospacing="1" w:line="300" w:lineRule="auto"/>
        <w:contextualSpacing/>
        <w:jc w:val="center"/>
        <w:rPr>
          <w:rFonts w:ascii="黑体" w:eastAsia="黑体" w:hAnsi="黑体"/>
          <w:b/>
          <w:bCs/>
          <w:color w:val="000000"/>
          <w:sz w:val="32"/>
          <w:szCs w:val="32"/>
        </w:rPr>
      </w:pPr>
      <w:r w:rsidRPr="00205BF7">
        <w:rPr>
          <w:rFonts w:ascii="黑体" w:eastAsia="黑体" w:hAnsi="黑体"/>
          <w:b/>
          <w:bCs/>
          <w:color w:val="000000"/>
          <w:sz w:val="32"/>
          <w:szCs w:val="32"/>
        </w:rPr>
        <w:t>“</w:t>
      </w:r>
      <w:r w:rsidRPr="00205BF7">
        <w:rPr>
          <w:rFonts w:ascii="黑体" w:eastAsia="黑体" w:hAnsi="黑体" w:hint="eastAsia"/>
          <w:b/>
          <w:bCs/>
          <w:color w:val="000000"/>
          <w:sz w:val="32"/>
          <w:szCs w:val="32"/>
        </w:rPr>
        <w:t>中国腐蚀控制技术协会”的</w:t>
      </w:r>
      <w:r w:rsidR="007C286F">
        <w:rPr>
          <w:rFonts w:ascii="黑体" w:eastAsia="黑体" w:hAnsi="黑体" w:hint="eastAsia"/>
          <w:b/>
          <w:bCs/>
          <w:color w:val="000000"/>
          <w:sz w:val="32"/>
          <w:szCs w:val="32"/>
        </w:rPr>
        <w:t>决议</w:t>
      </w:r>
    </w:p>
    <w:p w14:paraId="0CE370C8" w14:textId="77777777" w:rsidR="00732299" w:rsidRPr="00205BF7" w:rsidRDefault="00732299" w:rsidP="00732299">
      <w:pPr>
        <w:widowControl/>
        <w:shd w:val="clear" w:color="auto" w:fill="FFFFFF"/>
        <w:adjustRightInd w:val="0"/>
        <w:snapToGrid w:val="0"/>
        <w:spacing w:line="300" w:lineRule="auto"/>
        <w:ind w:firstLineChars="200" w:firstLine="480"/>
        <w:contextualSpacing/>
        <w:textAlignment w:val="top"/>
        <w:rPr>
          <w:rFonts w:ascii="宋体" w:hAnsi="宋体"/>
          <w:sz w:val="24"/>
          <w:szCs w:val="24"/>
        </w:rPr>
      </w:pPr>
      <w:r w:rsidRPr="00205BF7">
        <w:rPr>
          <w:rFonts w:ascii="宋体" w:hAnsi="宋体" w:hint="eastAsia"/>
          <w:sz w:val="24"/>
          <w:szCs w:val="24"/>
        </w:rPr>
        <w:t>各位理事、各位代表：</w:t>
      </w:r>
    </w:p>
    <w:p w14:paraId="0C6A5850" w14:textId="506848D6" w:rsidR="00732299" w:rsidRPr="00205BF7" w:rsidRDefault="00732299" w:rsidP="00732299">
      <w:pPr>
        <w:widowControl/>
        <w:shd w:val="clear" w:color="auto" w:fill="FFFFFF"/>
        <w:adjustRightInd w:val="0"/>
        <w:snapToGrid w:val="0"/>
        <w:spacing w:line="300" w:lineRule="auto"/>
        <w:ind w:firstLineChars="200" w:firstLine="480"/>
        <w:contextualSpacing/>
        <w:textAlignment w:val="top"/>
        <w:rPr>
          <w:rFonts w:ascii="宋体" w:hAnsi="宋体"/>
          <w:sz w:val="24"/>
          <w:szCs w:val="24"/>
        </w:rPr>
      </w:pPr>
      <w:r w:rsidRPr="00205BF7">
        <w:rPr>
          <w:rFonts w:ascii="宋体" w:hAnsi="宋体" w:hint="eastAsia"/>
          <w:sz w:val="24"/>
          <w:szCs w:val="24"/>
        </w:rPr>
        <w:t>为解决腐蚀对化工造成的各种危害以及制约化工工艺实现和发展的瓶颈，于</w:t>
      </w:r>
      <w:r w:rsidRPr="00205BF7">
        <w:rPr>
          <w:rFonts w:ascii="宋体" w:hAnsi="宋体" w:hint="eastAsia"/>
          <w:sz w:val="24"/>
          <w:szCs w:val="24"/>
        </w:rPr>
        <w:t>1984</w:t>
      </w:r>
      <w:r w:rsidRPr="00205BF7">
        <w:rPr>
          <w:rFonts w:ascii="宋体" w:hAnsi="宋体" w:hint="eastAsia"/>
          <w:sz w:val="24"/>
          <w:szCs w:val="24"/>
        </w:rPr>
        <w:t>年筹建成立了中国化工防腐蚀技术协会；为解决腐蚀对工业造成的各种危害而于</w:t>
      </w:r>
      <w:r w:rsidRPr="00205BF7">
        <w:rPr>
          <w:rFonts w:ascii="宋体" w:hAnsi="宋体" w:hint="eastAsia"/>
          <w:sz w:val="24"/>
          <w:szCs w:val="24"/>
        </w:rPr>
        <w:t>2004</w:t>
      </w:r>
      <w:r w:rsidRPr="00205BF7">
        <w:rPr>
          <w:rFonts w:ascii="宋体" w:hAnsi="宋体" w:hint="eastAsia"/>
          <w:sz w:val="24"/>
          <w:szCs w:val="24"/>
        </w:rPr>
        <w:t>年经国务院领导同意更名为中国工业防腐蚀技术协会；在解决腐蚀造成的各种危害的实践中迫切需要报经国家批准于</w:t>
      </w:r>
      <w:r w:rsidRPr="00205BF7">
        <w:rPr>
          <w:rFonts w:ascii="宋体" w:hAnsi="宋体" w:hint="eastAsia"/>
          <w:sz w:val="24"/>
          <w:szCs w:val="24"/>
        </w:rPr>
        <w:t>2008</w:t>
      </w:r>
      <w:r w:rsidRPr="00205BF7">
        <w:rPr>
          <w:rFonts w:ascii="宋体" w:hAnsi="宋体" w:hint="eastAsia"/>
          <w:sz w:val="24"/>
          <w:szCs w:val="24"/>
        </w:rPr>
        <w:t>年成立了全国防腐蚀标准化技术委员会，这在国内外是唯一</w:t>
      </w:r>
      <w:proofErr w:type="gramStart"/>
      <w:r w:rsidRPr="00205BF7">
        <w:rPr>
          <w:rFonts w:ascii="宋体" w:hAnsi="宋体" w:hint="eastAsia"/>
          <w:sz w:val="24"/>
          <w:szCs w:val="24"/>
        </w:rPr>
        <w:t>一个</w:t>
      </w:r>
      <w:proofErr w:type="gramEnd"/>
      <w:r w:rsidRPr="00205BF7">
        <w:rPr>
          <w:rFonts w:ascii="宋体" w:hAnsi="宋体" w:hint="eastAsia"/>
          <w:sz w:val="24"/>
          <w:szCs w:val="24"/>
        </w:rPr>
        <w:t>以“防腐蚀”为词头的国家级标准化技术委员会组织；在标准的制定过程中，经国内外多方面的调研、比照，和对我们亲自处理的三千多件因腐蚀引发的各种不安全、质量环保事故及国内外大量的类似事故的总结、论证、分析，创造性地提出了腐蚀控制工程全生命周期理论研究、应用和标准化的理念；</w:t>
      </w:r>
      <w:r w:rsidRPr="00205BF7">
        <w:rPr>
          <w:rFonts w:ascii="宋体" w:hAnsi="宋体" w:hint="eastAsia"/>
          <w:sz w:val="24"/>
          <w:szCs w:val="24"/>
        </w:rPr>
        <w:t>2016</w:t>
      </w:r>
      <w:r w:rsidRPr="00205BF7">
        <w:rPr>
          <w:rFonts w:ascii="宋体" w:hAnsi="宋体" w:hint="eastAsia"/>
          <w:sz w:val="24"/>
          <w:szCs w:val="24"/>
        </w:rPr>
        <w:t>年，以标准为切入点，联合美国，经国际标准化组织（</w:t>
      </w:r>
      <w:r w:rsidRPr="00205BF7">
        <w:rPr>
          <w:rFonts w:ascii="宋体" w:hAnsi="宋体" w:hint="eastAsia"/>
          <w:sz w:val="24"/>
          <w:szCs w:val="24"/>
        </w:rPr>
        <w:t>ISO</w:t>
      </w:r>
      <w:r w:rsidRPr="00205BF7">
        <w:rPr>
          <w:rFonts w:ascii="宋体" w:hAnsi="宋体" w:hint="eastAsia"/>
          <w:sz w:val="24"/>
          <w:szCs w:val="24"/>
        </w:rPr>
        <w:t>）</w:t>
      </w:r>
      <w:r w:rsidRPr="00205BF7">
        <w:rPr>
          <w:rFonts w:ascii="宋体" w:hAnsi="宋体" w:hint="eastAsia"/>
          <w:sz w:val="24"/>
          <w:szCs w:val="24"/>
        </w:rPr>
        <w:t>TMB75/2016</w:t>
      </w:r>
      <w:r w:rsidRPr="00205BF7">
        <w:rPr>
          <w:rFonts w:ascii="宋体" w:hAnsi="宋体" w:hint="eastAsia"/>
          <w:sz w:val="24"/>
          <w:szCs w:val="24"/>
        </w:rPr>
        <w:t>号决议批准成立了国际腐蚀控制工程全生命周期标准化技术委员会，该委员会是全世界唯一</w:t>
      </w:r>
      <w:proofErr w:type="gramStart"/>
      <w:r w:rsidRPr="00205BF7">
        <w:rPr>
          <w:rFonts w:ascii="宋体" w:hAnsi="宋体" w:hint="eastAsia"/>
          <w:sz w:val="24"/>
          <w:szCs w:val="24"/>
        </w:rPr>
        <w:t>一个</w:t>
      </w:r>
      <w:proofErr w:type="gramEnd"/>
      <w:r w:rsidRPr="00205BF7">
        <w:rPr>
          <w:rFonts w:ascii="宋体" w:hAnsi="宋体" w:hint="eastAsia"/>
          <w:sz w:val="24"/>
          <w:szCs w:val="24"/>
        </w:rPr>
        <w:t>首次以“腐蚀控制”为词头的顶层、通用、统一、综合性的国际标准化技术委员会，表明了全世界对腐蚀控制的理念及其里程碑性的重大历史意义开始认识和认可，表明了全人类对解决腐蚀问题开始从单一、局部的一物降一物的专业技术及其相应标准被动进行的以防为主迈向了主动进行事前、事中、事后整体性、全局性、系统性控制的新时代，也表明了长期分散在各行各业的、附属的防腐蚀业形成了通用、统一、综合性的“腐蚀控制”行业，在全世界国民经济中的位置开始提升到了前所未有的新高度，占上一席之地，中国在国际腐蚀控制领域已经开始实实在在地跨入了世界强国之</w:t>
      </w:r>
      <w:bookmarkStart w:id="0" w:name="_GoBack"/>
      <w:bookmarkEnd w:id="0"/>
      <w:r w:rsidRPr="00205BF7">
        <w:rPr>
          <w:rFonts w:ascii="宋体" w:hAnsi="宋体" w:hint="eastAsia"/>
          <w:sz w:val="24"/>
          <w:szCs w:val="24"/>
        </w:rPr>
        <w:t>列，处在了引领和主导地位。</w:t>
      </w:r>
    </w:p>
    <w:p w14:paraId="66CABC9E" w14:textId="0B189F9F" w:rsidR="00732299" w:rsidRPr="00205BF7" w:rsidRDefault="00732299" w:rsidP="00732299">
      <w:pPr>
        <w:widowControl/>
        <w:shd w:val="clear" w:color="auto" w:fill="FFFFFF"/>
        <w:adjustRightInd w:val="0"/>
        <w:snapToGrid w:val="0"/>
        <w:spacing w:line="300" w:lineRule="auto"/>
        <w:ind w:firstLineChars="200" w:firstLine="480"/>
        <w:contextualSpacing/>
        <w:textAlignment w:val="top"/>
        <w:rPr>
          <w:rFonts w:ascii="宋体" w:hAnsi="宋体"/>
          <w:sz w:val="24"/>
          <w:szCs w:val="24"/>
        </w:rPr>
      </w:pPr>
      <w:r w:rsidRPr="00205BF7">
        <w:rPr>
          <w:rFonts w:ascii="宋体" w:hAnsi="宋体" w:hint="eastAsia"/>
          <w:sz w:val="24"/>
          <w:szCs w:val="24"/>
        </w:rPr>
        <w:t>为适应腐蚀控制行业形势发展的需要，全面贯彻落实腐蚀控制工程全生命周期理论研究、应用和标准化，把腐蚀的普遍性、隐蔽性，带来危害的渐进性、突发性和严重性变为事前的透明性、可控性，采取有针对性、有效性的监视、控制、预警和实施相应的预案，真正实现对腐蚀问题的治标治本，实现精准腐蚀控制，使其在确保人身健康和生命财产安全、国家安全和生态环境安全的经济社会运行的前提下，谋求经济、生命长周期和绿色环保的最佳效益和全球美丽家园建设中发挥其保驾护航的极其重要的作用，经征求多方意见，</w:t>
      </w:r>
      <w:r w:rsidR="007C286F">
        <w:rPr>
          <w:rFonts w:ascii="宋体" w:hAnsi="宋体" w:hint="eastAsia"/>
          <w:sz w:val="24"/>
          <w:szCs w:val="24"/>
        </w:rPr>
        <w:t>决定</w:t>
      </w:r>
      <w:r w:rsidRPr="00205BF7">
        <w:rPr>
          <w:rFonts w:ascii="宋体" w:hAnsi="宋体" w:hint="eastAsia"/>
          <w:sz w:val="24"/>
          <w:szCs w:val="24"/>
        </w:rPr>
        <w:t>将“中国工业防腐蚀技术协会”更名为“中国腐蚀控制技术协会”。</w:t>
      </w:r>
    </w:p>
    <w:p w14:paraId="6628AE55" w14:textId="77777777" w:rsidR="007C286F" w:rsidRDefault="00732299" w:rsidP="00732299">
      <w:pPr>
        <w:widowControl/>
        <w:shd w:val="clear" w:color="auto" w:fill="FFFFFF"/>
        <w:adjustRightInd w:val="0"/>
        <w:snapToGrid w:val="0"/>
        <w:spacing w:line="300" w:lineRule="auto"/>
        <w:ind w:firstLineChars="200" w:firstLine="480"/>
        <w:contextualSpacing/>
        <w:textAlignment w:val="top"/>
        <w:rPr>
          <w:rFonts w:ascii="宋体" w:hAnsi="宋体"/>
          <w:sz w:val="24"/>
          <w:szCs w:val="24"/>
        </w:rPr>
      </w:pPr>
      <w:r w:rsidRPr="00205BF7">
        <w:rPr>
          <w:rFonts w:ascii="宋体" w:hAnsi="宋体" w:hint="eastAsia"/>
          <w:sz w:val="24"/>
          <w:szCs w:val="24"/>
        </w:rPr>
        <w:t xml:space="preserve">                                     </w:t>
      </w:r>
      <w:r>
        <w:rPr>
          <w:rFonts w:ascii="宋体" w:hAnsi="宋体" w:hint="eastAsia"/>
          <w:sz w:val="24"/>
          <w:szCs w:val="24"/>
        </w:rPr>
        <w:t xml:space="preserve">               </w:t>
      </w:r>
    </w:p>
    <w:p w14:paraId="0C0D9DED" w14:textId="4AB03D33" w:rsidR="00732299" w:rsidRPr="00205BF7" w:rsidRDefault="00732299" w:rsidP="007C286F">
      <w:pPr>
        <w:widowControl/>
        <w:shd w:val="clear" w:color="auto" w:fill="FFFFFF"/>
        <w:adjustRightInd w:val="0"/>
        <w:snapToGrid w:val="0"/>
        <w:spacing w:line="300" w:lineRule="auto"/>
        <w:ind w:firstLineChars="3300" w:firstLine="7920"/>
        <w:contextualSpacing/>
        <w:textAlignment w:val="top"/>
        <w:rPr>
          <w:rFonts w:ascii="宋体" w:hAnsi="宋体"/>
          <w:sz w:val="24"/>
          <w:szCs w:val="24"/>
        </w:rPr>
      </w:pPr>
      <w:r w:rsidRPr="00205BF7">
        <w:rPr>
          <w:rFonts w:ascii="宋体" w:hAnsi="宋体" w:hint="eastAsia"/>
          <w:sz w:val="24"/>
          <w:szCs w:val="24"/>
        </w:rPr>
        <w:t xml:space="preserve"> 2019</w:t>
      </w:r>
      <w:r w:rsidRPr="00205BF7">
        <w:rPr>
          <w:rFonts w:ascii="宋体" w:hAnsi="宋体" w:hint="eastAsia"/>
          <w:sz w:val="24"/>
          <w:szCs w:val="24"/>
        </w:rPr>
        <w:t>年</w:t>
      </w:r>
      <w:r w:rsidRPr="00205BF7">
        <w:rPr>
          <w:rFonts w:ascii="宋体" w:hAnsi="宋体" w:hint="eastAsia"/>
          <w:sz w:val="24"/>
          <w:szCs w:val="24"/>
        </w:rPr>
        <w:t>9</w:t>
      </w:r>
      <w:r w:rsidRPr="00205BF7">
        <w:rPr>
          <w:rFonts w:ascii="宋体" w:hAnsi="宋体" w:hint="eastAsia"/>
          <w:sz w:val="24"/>
          <w:szCs w:val="24"/>
        </w:rPr>
        <w:t>月</w:t>
      </w:r>
      <w:r w:rsidRPr="00205BF7">
        <w:rPr>
          <w:rFonts w:ascii="宋体" w:hAnsi="宋体" w:hint="eastAsia"/>
          <w:sz w:val="24"/>
          <w:szCs w:val="24"/>
        </w:rPr>
        <w:t>1</w:t>
      </w:r>
      <w:r w:rsidRPr="00205BF7">
        <w:rPr>
          <w:rFonts w:ascii="宋体" w:hAnsi="宋体" w:hint="eastAsia"/>
          <w:sz w:val="24"/>
          <w:szCs w:val="24"/>
        </w:rPr>
        <w:t>日</w:t>
      </w:r>
    </w:p>
    <w:p w14:paraId="01704CA4" w14:textId="77777777" w:rsidR="00732299" w:rsidRDefault="00732299" w:rsidP="00732299">
      <w:pPr>
        <w:ind w:firstLineChars="200" w:firstLine="643"/>
        <w:rPr>
          <w:rFonts w:ascii="黑体" w:eastAsia="黑体" w:hAnsi="黑体"/>
          <w:b/>
          <w:bCs/>
          <w:color w:val="000000"/>
          <w:sz w:val="32"/>
          <w:szCs w:val="32"/>
        </w:rPr>
      </w:pPr>
    </w:p>
    <w:p w14:paraId="7689B75D" w14:textId="77777777" w:rsidR="00732299" w:rsidRDefault="00732299"/>
    <w:sectPr w:rsidR="00732299" w:rsidSect="0073229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BDAF7" w14:textId="77777777" w:rsidR="00B224F4" w:rsidRDefault="00B224F4" w:rsidP="00732299">
      <w:r>
        <w:separator/>
      </w:r>
    </w:p>
  </w:endnote>
  <w:endnote w:type="continuationSeparator" w:id="0">
    <w:p w14:paraId="7DD70B0C" w14:textId="77777777" w:rsidR="00B224F4" w:rsidRDefault="00B224F4" w:rsidP="0073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3DA7D" w14:textId="77777777" w:rsidR="00B224F4" w:rsidRDefault="00B224F4" w:rsidP="00732299">
      <w:r>
        <w:separator/>
      </w:r>
    </w:p>
  </w:footnote>
  <w:footnote w:type="continuationSeparator" w:id="0">
    <w:p w14:paraId="001DA13F" w14:textId="77777777" w:rsidR="00B224F4" w:rsidRDefault="00B224F4" w:rsidP="00732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E6"/>
    <w:rsid w:val="004E1B65"/>
    <w:rsid w:val="00732299"/>
    <w:rsid w:val="007C286F"/>
    <w:rsid w:val="009024E6"/>
    <w:rsid w:val="009C509C"/>
    <w:rsid w:val="00B224F4"/>
    <w:rsid w:val="00B57E8A"/>
    <w:rsid w:val="00CC6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A97B9"/>
  <w15:chartTrackingRefBased/>
  <w15:docId w15:val="{DB2409AB-902A-4649-ABA1-E316CA32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22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2299"/>
    <w:rPr>
      <w:sz w:val="18"/>
      <w:szCs w:val="18"/>
    </w:rPr>
  </w:style>
  <w:style w:type="paragraph" w:styleId="a5">
    <w:name w:val="footer"/>
    <w:basedOn w:val="a"/>
    <w:link w:val="a6"/>
    <w:uiPriority w:val="99"/>
    <w:unhideWhenUsed/>
    <w:rsid w:val="00732299"/>
    <w:pPr>
      <w:tabs>
        <w:tab w:val="center" w:pos="4153"/>
        <w:tab w:val="right" w:pos="8306"/>
      </w:tabs>
      <w:snapToGrid w:val="0"/>
      <w:jc w:val="left"/>
    </w:pPr>
    <w:rPr>
      <w:sz w:val="18"/>
      <w:szCs w:val="18"/>
    </w:rPr>
  </w:style>
  <w:style w:type="character" w:customStyle="1" w:styleId="a6">
    <w:name w:val="页脚 字符"/>
    <w:basedOn w:val="a0"/>
    <w:link w:val="a5"/>
    <w:uiPriority w:val="99"/>
    <w:rsid w:val="007322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2019-09-04T11:25:00Z</dcterms:created>
  <dcterms:modified xsi:type="dcterms:W3CDTF">2019-09-17T04:25:00Z</dcterms:modified>
</cp:coreProperties>
</file>