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FFF75" w14:textId="03E8C044" w:rsidR="00E6198C" w:rsidRDefault="00E6198C" w:rsidP="007605F1">
      <w:pPr>
        <w:jc w:val="center"/>
        <w:rPr>
          <w:rFonts w:ascii="黑体" w:eastAsia="黑体" w:hAnsi="黑体"/>
          <w:sz w:val="32"/>
          <w:szCs w:val="36"/>
        </w:rPr>
      </w:pPr>
      <w:r>
        <w:rPr>
          <w:rFonts w:ascii="黑体" w:eastAsia="黑体" w:hAnsi="黑体" w:hint="eastAsia"/>
          <w:sz w:val="32"/>
          <w:szCs w:val="36"/>
        </w:rPr>
        <w:t>《</w:t>
      </w:r>
      <w:bookmarkStart w:id="0" w:name="_Hlk60236576"/>
      <w:r w:rsidR="007605F1">
        <w:rPr>
          <w:rFonts w:ascii="黑体" w:eastAsia="黑体" w:hAnsi="黑体" w:hint="eastAsia"/>
          <w:sz w:val="32"/>
          <w:szCs w:val="36"/>
        </w:rPr>
        <w:t>腐蚀控制工程全生命周期智能化通用要求</w:t>
      </w:r>
      <w:bookmarkEnd w:id="0"/>
      <w:r>
        <w:rPr>
          <w:rFonts w:ascii="黑体" w:eastAsia="黑体" w:hAnsi="黑体" w:hint="eastAsia"/>
          <w:sz w:val="32"/>
          <w:szCs w:val="36"/>
        </w:rPr>
        <w:t>》</w:t>
      </w:r>
      <w:r w:rsidR="00FD5F86">
        <w:rPr>
          <w:rFonts w:ascii="黑体" w:eastAsia="黑体" w:hAnsi="黑体" w:hint="eastAsia"/>
          <w:sz w:val="32"/>
          <w:szCs w:val="36"/>
        </w:rPr>
        <w:t>等</w:t>
      </w:r>
      <w:r w:rsidR="007605F1">
        <w:rPr>
          <w:rFonts w:ascii="黑体" w:eastAsia="黑体" w:hAnsi="黑体" w:hint="eastAsia"/>
          <w:sz w:val="32"/>
          <w:szCs w:val="36"/>
        </w:rPr>
        <w:t>国际标准</w:t>
      </w:r>
    </w:p>
    <w:p w14:paraId="46CCE71D" w14:textId="2F181F6B" w:rsidR="007605F1" w:rsidRDefault="00E6198C" w:rsidP="00E6198C">
      <w:pPr>
        <w:jc w:val="center"/>
        <w:rPr>
          <w:rFonts w:ascii="黑体" w:eastAsia="黑体" w:hAnsi="黑体"/>
          <w:sz w:val="32"/>
          <w:szCs w:val="36"/>
        </w:rPr>
      </w:pPr>
      <w:r>
        <w:rPr>
          <w:rFonts w:ascii="黑体" w:eastAsia="黑体" w:hAnsi="黑体" w:hint="eastAsia"/>
          <w:sz w:val="32"/>
          <w:szCs w:val="36"/>
        </w:rPr>
        <w:t>研讨会</w:t>
      </w:r>
      <w:r w:rsidR="007605F1" w:rsidRPr="006663D0">
        <w:rPr>
          <w:rFonts w:ascii="黑体" w:eastAsia="黑体" w:hAnsi="黑体" w:hint="eastAsia"/>
          <w:sz w:val="32"/>
          <w:szCs w:val="36"/>
        </w:rPr>
        <w:t>会议纪要</w:t>
      </w:r>
    </w:p>
    <w:p w14:paraId="36E49E82" w14:textId="77777777" w:rsidR="007605F1" w:rsidRDefault="007605F1" w:rsidP="007605F1">
      <w:pPr>
        <w:rPr>
          <w:rFonts w:ascii="黑体" w:eastAsia="黑体" w:hAnsi="黑体"/>
          <w:sz w:val="32"/>
          <w:szCs w:val="36"/>
        </w:rPr>
      </w:pPr>
    </w:p>
    <w:p w14:paraId="0FAEDCF4" w14:textId="74968381" w:rsidR="00667958" w:rsidRPr="00667958" w:rsidRDefault="007605F1" w:rsidP="00667958">
      <w:pPr>
        <w:spacing w:line="360" w:lineRule="auto"/>
        <w:ind w:firstLineChars="200" w:firstLine="480"/>
        <w:rPr>
          <w:rFonts w:ascii="Calibri" w:eastAsia="宋体" w:hAnsi="Calibri" w:cs="Times New Roman"/>
          <w:sz w:val="24"/>
          <w:szCs w:val="24"/>
        </w:rPr>
      </w:pPr>
      <w:r w:rsidRPr="00667958">
        <w:rPr>
          <w:rFonts w:ascii="宋体" w:eastAsia="宋体" w:hAnsi="宋体" w:cs="Times New Roman" w:hint="eastAsia"/>
          <w:sz w:val="24"/>
          <w:szCs w:val="24"/>
        </w:rPr>
        <w:t>2</w:t>
      </w:r>
      <w:r w:rsidRPr="00667958">
        <w:rPr>
          <w:rFonts w:ascii="宋体" w:eastAsia="宋体" w:hAnsi="宋体" w:cs="Times New Roman"/>
          <w:sz w:val="24"/>
          <w:szCs w:val="24"/>
        </w:rPr>
        <w:t>020</w:t>
      </w:r>
      <w:r w:rsidRPr="00667958">
        <w:rPr>
          <w:rFonts w:ascii="宋体" w:eastAsia="宋体" w:hAnsi="宋体" w:cs="Times New Roman" w:hint="eastAsia"/>
          <w:sz w:val="24"/>
          <w:szCs w:val="24"/>
        </w:rPr>
        <w:t>年1</w:t>
      </w:r>
      <w:r w:rsidRPr="00667958">
        <w:rPr>
          <w:rFonts w:ascii="宋体" w:eastAsia="宋体" w:hAnsi="宋体" w:cs="Times New Roman"/>
          <w:sz w:val="24"/>
          <w:szCs w:val="24"/>
        </w:rPr>
        <w:t>2</w:t>
      </w:r>
      <w:r w:rsidRPr="00667958">
        <w:rPr>
          <w:rFonts w:ascii="宋体" w:eastAsia="宋体" w:hAnsi="宋体" w:cs="Times New Roman" w:hint="eastAsia"/>
          <w:sz w:val="24"/>
          <w:szCs w:val="24"/>
        </w:rPr>
        <w:t>月2</w:t>
      </w:r>
      <w:r w:rsidRPr="00667958">
        <w:rPr>
          <w:rFonts w:ascii="宋体" w:eastAsia="宋体" w:hAnsi="宋体" w:cs="Times New Roman"/>
          <w:sz w:val="24"/>
          <w:szCs w:val="24"/>
        </w:rPr>
        <w:t>3</w:t>
      </w:r>
      <w:r w:rsidRPr="00667958">
        <w:rPr>
          <w:rFonts w:ascii="宋体" w:eastAsia="宋体" w:hAnsi="宋体" w:cs="Times New Roman" w:hint="eastAsia"/>
          <w:sz w:val="24"/>
          <w:szCs w:val="24"/>
        </w:rPr>
        <w:t>日上午</w:t>
      </w:r>
      <w:r w:rsidRPr="00667958">
        <w:rPr>
          <w:rFonts w:ascii="Calibri" w:eastAsia="宋体" w:hAnsi="Calibri" w:cs="Times New Roman" w:hint="eastAsia"/>
          <w:sz w:val="24"/>
          <w:szCs w:val="24"/>
        </w:rPr>
        <w:t>，中国工业防腐蚀技术协会在北京组织召开了“腐蚀控制工程全生命周期智能化通用要求”</w:t>
      </w:r>
      <w:r w:rsidR="00FD5F86">
        <w:rPr>
          <w:rFonts w:ascii="Calibri" w:eastAsia="宋体" w:hAnsi="Calibri" w:cs="Times New Roman" w:hint="eastAsia"/>
          <w:sz w:val="24"/>
          <w:szCs w:val="24"/>
        </w:rPr>
        <w:t>等</w:t>
      </w:r>
      <w:r w:rsidRPr="00667958">
        <w:rPr>
          <w:rFonts w:ascii="Calibri" w:eastAsia="宋体" w:hAnsi="Calibri" w:cs="Times New Roman" w:hint="eastAsia"/>
          <w:sz w:val="24"/>
          <w:szCs w:val="24"/>
        </w:rPr>
        <w:t>国际标准研讨会。中国大唐集团科学技术研究院、青岛海检集团、中国银联</w:t>
      </w:r>
      <w:r w:rsidR="00667958" w:rsidRPr="00667958">
        <w:rPr>
          <w:rFonts w:ascii="Calibri" w:eastAsia="宋体" w:hAnsi="Calibri" w:cs="Times New Roman" w:hint="eastAsia"/>
          <w:sz w:val="24"/>
          <w:szCs w:val="24"/>
        </w:rPr>
        <w:t>的</w:t>
      </w:r>
      <w:r w:rsidR="00D262B0">
        <w:rPr>
          <w:rFonts w:ascii="Calibri" w:eastAsia="宋体" w:hAnsi="Calibri" w:cs="Times New Roman" w:hint="eastAsia"/>
          <w:sz w:val="24"/>
          <w:szCs w:val="24"/>
        </w:rPr>
        <w:t>多位</w:t>
      </w:r>
      <w:r w:rsidR="00667958" w:rsidRPr="00667958">
        <w:rPr>
          <w:rFonts w:ascii="Calibri" w:eastAsia="宋体" w:hAnsi="Calibri" w:cs="Times New Roman" w:hint="eastAsia"/>
          <w:sz w:val="24"/>
          <w:szCs w:val="24"/>
        </w:rPr>
        <w:t>专家出席会议（名单附后），会议由</w:t>
      </w:r>
      <w:r w:rsidR="00366095" w:rsidRPr="00366095">
        <w:rPr>
          <w:rFonts w:ascii="Calibri" w:eastAsia="宋体" w:hAnsi="Calibri" w:cs="Times New Roman" w:hint="eastAsia"/>
          <w:sz w:val="24"/>
          <w:szCs w:val="24"/>
        </w:rPr>
        <w:t>国际腐蚀控制工程全生命周期标委会（</w:t>
      </w:r>
      <w:r w:rsidR="00366095" w:rsidRPr="00366095">
        <w:rPr>
          <w:rFonts w:ascii="Calibri" w:eastAsia="宋体" w:hAnsi="Calibri" w:cs="Times New Roman"/>
          <w:sz w:val="24"/>
          <w:szCs w:val="24"/>
        </w:rPr>
        <w:t>ISO/TC156/SC1</w:t>
      </w:r>
      <w:r w:rsidR="00366095" w:rsidRPr="00366095">
        <w:rPr>
          <w:rFonts w:ascii="Calibri" w:eastAsia="宋体" w:hAnsi="Calibri" w:cs="Times New Roman"/>
          <w:sz w:val="24"/>
          <w:szCs w:val="24"/>
        </w:rPr>
        <w:t>）中国专家组驻会组长</w:t>
      </w:r>
      <w:r w:rsidR="00366095">
        <w:rPr>
          <w:rFonts w:ascii="Calibri" w:eastAsia="宋体" w:hAnsi="Calibri" w:cs="Times New Roman" w:hint="eastAsia"/>
          <w:sz w:val="24"/>
          <w:szCs w:val="24"/>
        </w:rPr>
        <w:t>、</w:t>
      </w:r>
      <w:r w:rsidR="00366095" w:rsidRPr="00366095">
        <w:rPr>
          <w:rFonts w:ascii="Calibri" w:eastAsia="宋体" w:hAnsi="Calibri" w:cs="Times New Roman" w:hint="eastAsia"/>
          <w:sz w:val="24"/>
          <w:szCs w:val="24"/>
        </w:rPr>
        <w:t>协会党总支书记、名誉会长、主席团主席</w:t>
      </w:r>
      <w:r w:rsidR="00667958" w:rsidRPr="00667958">
        <w:rPr>
          <w:rFonts w:ascii="Calibri" w:eastAsia="宋体" w:hAnsi="Calibri" w:cs="Times New Roman" w:hint="eastAsia"/>
          <w:sz w:val="24"/>
          <w:szCs w:val="24"/>
        </w:rPr>
        <w:t>任振铎会长主持。会上</w:t>
      </w:r>
      <w:r w:rsidR="006C3A7D" w:rsidRPr="006C3A7D">
        <w:rPr>
          <w:rFonts w:ascii="Calibri" w:eastAsia="宋体" w:hAnsi="Calibri" w:cs="Times New Roman" w:hint="eastAsia"/>
          <w:sz w:val="24"/>
          <w:szCs w:val="24"/>
        </w:rPr>
        <w:t>任振铎会长进一步明确了“腐蚀控制工程全生命周期”定义，强调了“腐蚀控制工程全生命周期智能化通用要求国际标准”的目标及定位，希望大家统一思想，提高认识，尽快完成该标准提案的项目建议书及草案的编制</w:t>
      </w:r>
      <w:r w:rsidR="006C3A7D">
        <w:rPr>
          <w:rFonts w:ascii="Calibri" w:eastAsia="宋体" w:hAnsi="Calibri" w:cs="Times New Roman" w:hint="eastAsia"/>
          <w:sz w:val="24"/>
          <w:szCs w:val="24"/>
        </w:rPr>
        <w:t>；</w:t>
      </w:r>
      <w:r w:rsidR="00667958" w:rsidRPr="00667958">
        <w:rPr>
          <w:rFonts w:ascii="Calibri" w:eastAsia="宋体" w:hAnsi="Calibri" w:cs="Times New Roman" w:hint="eastAsia"/>
          <w:sz w:val="24"/>
          <w:szCs w:val="24"/>
        </w:rPr>
        <w:t>中国银联信息技术专家宋泽峰博士分享了中国银联对智能化信息技术的应用，基于中国工业智能化的发展，结合腐蚀控制行业，对“腐蚀控制工程全生命周期智能化通用要求国际标准”工作提出建议；</w:t>
      </w:r>
      <w:r w:rsidR="006C3A7D">
        <w:rPr>
          <w:rFonts w:ascii="Calibri" w:eastAsia="宋体" w:hAnsi="Calibri" w:cs="Times New Roman" w:hint="eastAsia"/>
          <w:sz w:val="24"/>
          <w:szCs w:val="24"/>
        </w:rPr>
        <w:t>参会代表进行了热烈讨论，并</w:t>
      </w:r>
      <w:r w:rsidR="00667958" w:rsidRPr="00667958">
        <w:rPr>
          <w:rFonts w:ascii="Calibri" w:eastAsia="宋体" w:hAnsi="Calibri" w:cs="Times New Roman" w:hint="eastAsia"/>
          <w:sz w:val="24"/>
          <w:szCs w:val="24"/>
        </w:rPr>
        <w:t>达成如下意见：</w:t>
      </w:r>
    </w:p>
    <w:p w14:paraId="4D6565B7" w14:textId="77777777" w:rsidR="006D12F5" w:rsidRDefault="00667958" w:rsidP="00FD5F86">
      <w:pPr>
        <w:spacing w:line="360" w:lineRule="auto"/>
        <w:ind w:firstLineChars="200" w:firstLine="480"/>
        <w:rPr>
          <w:rFonts w:ascii="宋体" w:eastAsia="宋体" w:hAnsi="宋体" w:cs="Times New Roman"/>
          <w:sz w:val="24"/>
          <w:szCs w:val="24"/>
        </w:rPr>
      </w:pPr>
      <w:r w:rsidRPr="00667958">
        <w:rPr>
          <w:rFonts w:ascii="宋体" w:eastAsia="宋体" w:hAnsi="宋体" w:cs="Times New Roman" w:hint="eastAsia"/>
          <w:sz w:val="24"/>
          <w:szCs w:val="24"/>
        </w:rPr>
        <w:t>参考当前的</w:t>
      </w:r>
      <w:r w:rsidR="006C3A7D">
        <w:rPr>
          <w:rFonts w:ascii="宋体" w:eastAsia="宋体" w:hAnsi="宋体" w:cs="Times New Roman" w:hint="eastAsia"/>
          <w:sz w:val="24"/>
          <w:szCs w:val="24"/>
        </w:rPr>
        <w:t>《</w:t>
      </w:r>
      <w:r w:rsidRPr="00667958">
        <w:rPr>
          <w:rFonts w:ascii="宋体" w:eastAsia="宋体" w:hAnsi="宋体" w:cs="Times New Roman" w:hint="eastAsia"/>
          <w:sz w:val="24"/>
          <w:szCs w:val="24"/>
        </w:rPr>
        <w:t>腐蚀控制工程全生命周期智能化通用要求</w:t>
      </w:r>
      <w:r w:rsidR="006C3A7D">
        <w:rPr>
          <w:rFonts w:ascii="宋体" w:eastAsia="宋体" w:hAnsi="宋体" w:cs="Times New Roman" w:hint="eastAsia"/>
          <w:sz w:val="24"/>
          <w:szCs w:val="24"/>
        </w:rPr>
        <w:t>》</w:t>
      </w:r>
      <w:r w:rsidRPr="00667958">
        <w:rPr>
          <w:rFonts w:ascii="宋体" w:eastAsia="宋体" w:hAnsi="宋体" w:cs="Times New Roman" w:hint="eastAsia"/>
          <w:sz w:val="24"/>
          <w:szCs w:val="24"/>
        </w:rPr>
        <w:t>标准</w:t>
      </w:r>
      <w:r w:rsidR="006C3A7D">
        <w:rPr>
          <w:rFonts w:ascii="宋体" w:eastAsia="宋体" w:hAnsi="宋体" w:cs="Times New Roman" w:hint="eastAsia"/>
          <w:sz w:val="24"/>
          <w:szCs w:val="24"/>
        </w:rPr>
        <w:t>提案</w:t>
      </w:r>
      <w:r w:rsidRPr="00667958">
        <w:rPr>
          <w:rFonts w:ascii="宋体" w:eastAsia="宋体" w:hAnsi="宋体" w:cs="Times New Roman" w:hint="eastAsia"/>
          <w:sz w:val="24"/>
          <w:szCs w:val="24"/>
        </w:rPr>
        <w:t>初稿</w:t>
      </w:r>
    </w:p>
    <w:p w14:paraId="6C02ABA7" w14:textId="55A6D49D" w:rsidR="006D12F5" w:rsidRPr="006D12F5" w:rsidRDefault="006D12F5" w:rsidP="006D12F5">
      <w:pPr>
        <w:pStyle w:val="a3"/>
        <w:numPr>
          <w:ilvl w:val="0"/>
          <w:numId w:val="2"/>
        </w:numPr>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由</w:t>
      </w:r>
      <w:r w:rsidR="005606B8" w:rsidRPr="006D12F5">
        <w:rPr>
          <w:rFonts w:ascii="宋体" w:eastAsia="宋体" w:hAnsi="宋体" w:cs="Times New Roman" w:hint="eastAsia"/>
          <w:sz w:val="24"/>
          <w:szCs w:val="24"/>
        </w:rPr>
        <w:t>青岛海检集团</w:t>
      </w:r>
      <w:r w:rsidR="00667958" w:rsidRPr="006D12F5">
        <w:rPr>
          <w:rFonts w:ascii="宋体" w:eastAsia="宋体" w:hAnsi="宋体" w:cs="Times New Roman" w:hint="eastAsia"/>
          <w:sz w:val="24"/>
          <w:szCs w:val="24"/>
        </w:rPr>
        <w:t>完成</w:t>
      </w:r>
      <w:r w:rsidR="00FF227E" w:rsidRPr="006D12F5">
        <w:rPr>
          <w:rFonts w:ascii="宋体" w:eastAsia="宋体" w:hAnsi="宋体" w:cs="Times New Roman" w:hint="eastAsia"/>
          <w:sz w:val="24"/>
          <w:szCs w:val="24"/>
        </w:rPr>
        <w:t>《</w:t>
      </w:r>
      <w:r w:rsidR="00667958" w:rsidRPr="006D12F5">
        <w:rPr>
          <w:rFonts w:ascii="宋体" w:eastAsia="宋体" w:hAnsi="宋体" w:cs="Times New Roman" w:hint="eastAsia"/>
          <w:sz w:val="24"/>
          <w:szCs w:val="24"/>
        </w:rPr>
        <w:t>腐蚀控制工程全生命周期智能化通用要求</w:t>
      </w:r>
      <w:r w:rsidR="00FF227E" w:rsidRPr="006D12F5">
        <w:rPr>
          <w:rFonts w:ascii="宋体" w:eastAsia="宋体" w:hAnsi="宋体" w:cs="Times New Roman" w:hint="eastAsia"/>
          <w:sz w:val="24"/>
          <w:szCs w:val="24"/>
        </w:rPr>
        <w:t>》</w:t>
      </w:r>
      <w:r w:rsidR="00667958" w:rsidRPr="006D12F5">
        <w:rPr>
          <w:rFonts w:ascii="宋体" w:eastAsia="宋体" w:hAnsi="宋体" w:cs="Times New Roman" w:hint="eastAsia"/>
          <w:sz w:val="24"/>
          <w:szCs w:val="24"/>
        </w:rPr>
        <w:t>标准</w:t>
      </w:r>
      <w:r w:rsidR="00E6198C" w:rsidRPr="006D12F5">
        <w:rPr>
          <w:rFonts w:ascii="宋体" w:eastAsia="宋体" w:hAnsi="宋体" w:cs="Times New Roman" w:hint="eastAsia"/>
          <w:sz w:val="24"/>
          <w:szCs w:val="24"/>
        </w:rPr>
        <w:t>提案的</w:t>
      </w:r>
      <w:r w:rsidR="00667958" w:rsidRPr="006D12F5">
        <w:rPr>
          <w:rFonts w:ascii="宋体" w:eastAsia="宋体" w:hAnsi="宋体" w:cs="Times New Roman" w:hint="eastAsia"/>
          <w:sz w:val="24"/>
          <w:szCs w:val="24"/>
        </w:rPr>
        <w:t>草案及</w:t>
      </w:r>
      <w:r w:rsidR="005606B8" w:rsidRPr="006D12F5">
        <w:rPr>
          <w:rFonts w:ascii="宋体" w:eastAsia="宋体" w:hAnsi="宋体" w:cs="Times New Roman" w:hint="eastAsia"/>
          <w:sz w:val="24"/>
          <w:szCs w:val="24"/>
        </w:rPr>
        <w:t>相应的</w:t>
      </w:r>
      <w:r w:rsidR="00667958" w:rsidRPr="006D12F5">
        <w:rPr>
          <w:rFonts w:ascii="宋体" w:eastAsia="宋体" w:hAnsi="宋体" w:cs="Times New Roman" w:hint="eastAsia"/>
          <w:sz w:val="24"/>
          <w:szCs w:val="24"/>
        </w:rPr>
        <w:t>Form</w:t>
      </w:r>
      <w:r w:rsidR="00667958" w:rsidRPr="006D12F5">
        <w:rPr>
          <w:rFonts w:ascii="宋体" w:eastAsia="宋体" w:hAnsi="宋体" w:cs="Times New Roman"/>
          <w:sz w:val="24"/>
          <w:szCs w:val="24"/>
        </w:rPr>
        <w:t>4</w:t>
      </w:r>
      <w:r w:rsidR="00667958" w:rsidRPr="006D12F5">
        <w:rPr>
          <w:rFonts w:ascii="宋体" w:eastAsia="宋体" w:hAnsi="宋体" w:cs="Times New Roman" w:hint="eastAsia"/>
          <w:sz w:val="24"/>
          <w:szCs w:val="24"/>
        </w:rPr>
        <w:t>表格</w:t>
      </w:r>
      <w:r>
        <w:rPr>
          <w:rFonts w:ascii="宋体" w:eastAsia="宋体" w:hAnsi="宋体" w:cs="Times New Roman" w:hint="eastAsia"/>
          <w:sz w:val="24"/>
          <w:szCs w:val="24"/>
        </w:rPr>
        <w:t>；</w:t>
      </w:r>
    </w:p>
    <w:p w14:paraId="3F172124" w14:textId="7C375BE1" w:rsidR="006D12F5" w:rsidRDefault="006D12F5" w:rsidP="006D12F5">
      <w:pPr>
        <w:pStyle w:val="a3"/>
        <w:numPr>
          <w:ilvl w:val="0"/>
          <w:numId w:val="2"/>
        </w:numPr>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由</w:t>
      </w:r>
      <w:r w:rsidR="005606B8" w:rsidRPr="006D12F5">
        <w:rPr>
          <w:rFonts w:ascii="宋体" w:eastAsia="宋体" w:hAnsi="宋体" w:cs="Times New Roman" w:hint="eastAsia"/>
          <w:sz w:val="24"/>
          <w:szCs w:val="24"/>
        </w:rPr>
        <w:t>中国大唐集团科学技术研究院完成《</w:t>
      </w:r>
      <w:r w:rsidR="00FD5F86" w:rsidRPr="006D12F5">
        <w:rPr>
          <w:rFonts w:ascii="宋体" w:eastAsia="宋体" w:hAnsi="宋体" w:cs="Times New Roman" w:hint="eastAsia"/>
          <w:sz w:val="24"/>
          <w:szCs w:val="24"/>
        </w:rPr>
        <w:t>海上风电</w:t>
      </w:r>
      <w:r w:rsidR="005606B8" w:rsidRPr="006D12F5">
        <w:rPr>
          <w:rFonts w:ascii="宋体" w:eastAsia="宋体" w:hAnsi="宋体" w:cs="Times New Roman" w:hint="eastAsia"/>
          <w:sz w:val="24"/>
          <w:szCs w:val="24"/>
        </w:rPr>
        <w:t>腐蚀控制工程全生命周期智能化通用要求》标准提案的草案及相应的Form</w:t>
      </w:r>
      <w:r w:rsidR="005606B8" w:rsidRPr="006D12F5">
        <w:rPr>
          <w:rFonts w:ascii="宋体" w:eastAsia="宋体" w:hAnsi="宋体" w:cs="Times New Roman"/>
          <w:sz w:val="24"/>
          <w:szCs w:val="24"/>
        </w:rPr>
        <w:t>4</w:t>
      </w:r>
      <w:r w:rsidR="005606B8" w:rsidRPr="006D12F5">
        <w:rPr>
          <w:rFonts w:ascii="宋体" w:eastAsia="宋体" w:hAnsi="宋体" w:cs="Times New Roman" w:hint="eastAsia"/>
          <w:sz w:val="24"/>
          <w:szCs w:val="24"/>
        </w:rPr>
        <w:t>表格</w:t>
      </w:r>
    </w:p>
    <w:p w14:paraId="38B2EF2F" w14:textId="5AB0E230" w:rsidR="006D12F5" w:rsidRDefault="006D12F5" w:rsidP="006D12F5">
      <w:pPr>
        <w:pStyle w:val="a3"/>
        <w:numPr>
          <w:ilvl w:val="0"/>
          <w:numId w:val="2"/>
        </w:numPr>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两家单位</w:t>
      </w:r>
      <w:r w:rsidR="00897DCA" w:rsidRPr="006D12F5">
        <w:rPr>
          <w:rFonts w:ascii="宋体" w:eastAsia="宋体" w:hAnsi="宋体" w:cs="Times New Roman" w:hint="eastAsia"/>
          <w:sz w:val="24"/>
          <w:szCs w:val="24"/>
        </w:rPr>
        <w:t>分别于2</w:t>
      </w:r>
      <w:r w:rsidR="00897DCA" w:rsidRPr="006D12F5">
        <w:rPr>
          <w:rFonts w:ascii="宋体" w:eastAsia="宋体" w:hAnsi="宋体" w:cs="Times New Roman"/>
          <w:sz w:val="24"/>
          <w:szCs w:val="24"/>
        </w:rPr>
        <w:t>021</w:t>
      </w:r>
      <w:r w:rsidR="00897DCA" w:rsidRPr="006D12F5">
        <w:rPr>
          <w:rFonts w:ascii="宋体" w:eastAsia="宋体" w:hAnsi="宋体" w:cs="Times New Roman" w:hint="eastAsia"/>
          <w:sz w:val="24"/>
          <w:szCs w:val="24"/>
        </w:rPr>
        <w:t>年1月2</w:t>
      </w:r>
      <w:r w:rsidR="00897DCA" w:rsidRPr="006D12F5">
        <w:rPr>
          <w:rFonts w:ascii="宋体" w:eastAsia="宋体" w:hAnsi="宋体" w:cs="Times New Roman"/>
          <w:sz w:val="24"/>
          <w:szCs w:val="24"/>
        </w:rPr>
        <w:t>5</w:t>
      </w:r>
      <w:r w:rsidR="00897DCA" w:rsidRPr="006D12F5">
        <w:rPr>
          <w:rFonts w:ascii="宋体" w:eastAsia="宋体" w:hAnsi="宋体" w:cs="Times New Roman" w:hint="eastAsia"/>
          <w:sz w:val="24"/>
          <w:szCs w:val="24"/>
        </w:rPr>
        <w:t>日前，</w:t>
      </w:r>
      <w:r>
        <w:rPr>
          <w:rFonts w:ascii="宋体" w:eastAsia="宋体" w:hAnsi="宋体" w:cs="Times New Roman" w:hint="eastAsia"/>
          <w:sz w:val="24"/>
          <w:szCs w:val="24"/>
        </w:rPr>
        <w:t>将完成的草案及表格</w:t>
      </w:r>
      <w:r w:rsidR="00667958" w:rsidRPr="006D12F5">
        <w:rPr>
          <w:rFonts w:ascii="宋体" w:eastAsia="宋体" w:hAnsi="宋体" w:cs="Times New Roman" w:hint="eastAsia"/>
          <w:sz w:val="24"/>
          <w:szCs w:val="24"/>
        </w:rPr>
        <w:t>发送至协会</w:t>
      </w:r>
      <w:r>
        <w:rPr>
          <w:rFonts w:ascii="宋体" w:eastAsia="宋体" w:hAnsi="宋体" w:cs="Times New Roman" w:hint="eastAsia"/>
          <w:sz w:val="24"/>
          <w:szCs w:val="24"/>
        </w:rPr>
        <w:t>。</w:t>
      </w:r>
    </w:p>
    <w:p w14:paraId="55F01525" w14:textId="77777777" w:rsidR="006D12F5" w:rsidRDefault="006D12F5" w:rsidP="006D12F5">
      <w:pPr>
        <w:pStyle w:val="a3"/>
        <w:spacing w:line="360" w:lineRule="auto"/>
        <w:ind w:left="840" w:firstLineChars="0" w:firstLine="0"/>
        <w:rPr>
          <w:rFonts w:ascii="宋体" w:eastAsia="宋体" w:hAnsi="宋体" w:cs="Times New Roman" w:hint="eastAsia"/>
          <w:sz w:val="24"/>
          <w:szCs w:val="24"/>
        </w:rPr>
      </w:pPr>
    </w:p>
    <w:p w14:paraId="271CDCD1" w14:textId="03B2AEB1" w:rsidR="00667958" w:rsidRPr="006D12F5" w:rsidRDefault="00667958" w:rsidP="006D12F5">
      <w:pPr>
        <w:spacing w:line="360" w:lineRule="auto"/>
        <w:rPr>
          <w:rFonts w:ascii="宋体" w:eastAsia="宋体" w:hAnsi="宋体" w:cs="Times New Roman"/>
          <w:sz w:val="24"/>
          <w:szCs w:val="24"/>
        </w:rPr>
      </w:pPr>
      <w:r w:rsidRPr="006D12F5">
        <w:rPr>
          <w:rFonts w:ascii="宋体" w:eastAsia="宋体" w:hAnsi="宋体" w:cs="Times New Roman" w:hint="eastAsia"/>
          <w:sz w:val="24"/>
          <w:szCs w:val="24"/>
        </w:rPr>
        <w:t xml:space="preserve">联系人：王婉煜 </w:t>
      </w:r>
      <w:r w:rsidRPr="006D12F5">
        <w:rPr>
          <w:rFonts w:ascii="宋体" w:eastAsia="宋体" w:hAnsi="宋体" w:cs="Times New Roman"/>
          <w:sz w:val="24"/>
          <w:szCs w:val="24"/>
        </w:rPr>
        <w:t xml:space="preserve">15712990601 </w:t>
      </w:r>
      <w:hyperlink r:id="rId7" w:history="1">
        <w:r w:rsidR="006D12F5" w:rsidRPr="009B2257">
          <w:rPr>
            <w:rStyle w:val="a8"/>
            <w:rFonts w:ascii="宋体" w:eastAsia="宋体" w:hAnsi="宋体" w:cs="Times New Roman"/>
            <w:sz w:val="24"/>
            <w:szCs w:val="24"/>
          </w:rPr>
          <w:t>15539810765</w:t>
        </w:r>
        <w:r w:rsidR="006D12F5" w:rsidRPr="009B2257">
          <w:rPr>
            <w:rStyle w:val="a8"/>
            <w:rFonts w:ascii="宋体" w:eastAsia="宋体" w:hAnsi="宋体" w:cs="Times New Roman" w:hint="eastAsia"/>
            <w:sz w:val="24"/>
            <w:szCs w:val="24"/>
          </w:rPr>
          <w:t>@</w:t>
        </w:r>
        <w:r w:rsidR="006D12F5" w:rsidRPr="009B2257">
          <w:rPr>
            <w:rStyle w:val="a8"/>
            <w:rFonts w:ascii="宋体" w:eastAsia="宋体" w:hAnsi="宋体" w:cs="Times New Roman"/>
            <w:sz w:val="24"/>
            <w:szCs w:val="24"/>
          </w:rPr>
          <w:t>163.</w:t>
        </w:r>
        <w:r w:rsidR="006D12F5" w:rsidRPr="009B2257">
          <w:rPr>
            <w:rStyle w:val="a8"/>
            <w:rFonts w:ascii="宋体" w:eastAsia="宋体" w:hAnsi="宋体" w:cs="Times New Roman" w:hint="eastAsia"/>
            <w:sz w:val="24"/>
            <w:szCs w:val="24"/>
          </w:rPr>
          <w:t>com</w:t>
        </w:r>
      </w:hyperlink>
      <w:r w:rsidRPr="006D12F5">
        <w:rPr>
          <w:rFonts w:ascii="宋体" w:eastAsia="宋体" w:hAnsi="宋体" w:cs="Times New Roman" w:hint="eastAsia"/>
          <w:sz w:val="24"/>
          <w:szCs w:val="24"/>
        </w:rPr>
        <w:t>。</w:t>
      </w:r>
    </w:p>
    <w:p w14:paraId="549B89CB" w14:textId="77777777" w:rsidR="00667958" w:rsidRDefault="00667958" w:rsidP="00667958">
      <w:pPr>
        <w:spacing w:line="360" w:lineRule="auto"/>
        <w:ind w:firstLineChars="200" w:firstLine="480"/>
        <w:jc w:val="right"/>
        <w:rPr>
          <w:rFonts w:ascii="宋体" w:eastAsia="宋体" w:hAnsi="宋体" w:cs="Times New Roman"/>
          <w:sz w:val="24"/>
          <w:szCs w:val="24"/>
        </w:rPr>
      </w:pPr>
    </w:p>
    <w:p w14:paraId="1BE20867" w14:textId="377CC841" w:rsidR="00667958" w:rsidRDefault="00667958" w:rsidP="00667958">
      <w:pPr>
        <w:spacing w:line="360" w:lineRule="auto"/>
        <w:ind w:firstLineChars="200" w:firstLine="480"/>
        <w:jc w:val="right"/>
        <w:rPr>
          <w:rFonts w:ascii="宋体" w:eastAsia="宋体" w:hAnsi="宋体" w:cs="Times New Roman"/>
          <w:sz w:val="24"/>
          <w:szCs w:val="24"/>
        </w:rPr>
      </w:pPr>
      <w:r w:rsidRPr="00667958">
        <w:rPr>
          <w:rFonts w:ascii="宋体" w:eastAsia="宋体" w:hAnsi="宋体" w:cs="Times New Roman" w:hint="eastAsia"/>
          <w:sz w:val="24"/>
          <w:szCs w:val="24"/>
        </w:rPr>
        <w:t>2</w:t>
      </w:r>
      <w:r w:rsidRPr="00667958">
        <w:rPr>
          <w:rFonts w:ascii="宋体" w:eastAsia="宋体" w:hAnsi="宋体" w:cs="Times New Roman"/>
          <w:sz w:val="24"/>
          <w:szCs w:val="24"/>
        </w:rPr>
        <w:t>020</w:t>
      </w:r>
      <w:r w:rsidRPr="00667958">
        <w:rPr>
          <w:rFonts w:ascii="宋体" w:eastAsia="宋体" w:hAnsi="宋体" w:cs="Times New Roman" w:hint="eastAsia"/>
          <w:sz w:val="24"/>
          <w:szCs w:val="24"/>
        </w:rPr>
        <w:t>年1</w:t>
      </w:r>
      <w:r w:rsidRPr="00667958">
        <w:rPr>
          <w:rFonts w:ascii="宋体" w:eastAsia="宋体" w:hAnsi="宋体" w:cs="Times New Roman"/>
          <w:sz w:val="24"/>
          <w:szCs w:val="24"/>
        </w:rPr>
        <w:t>2</w:t>
      </w:r>
      <w:r w:rsidRPr="00667958">
        <w:rPr>
          <w:rFonts w:ascii="宋体" w:eastAsia="宋体" w:hAnsi="宋体" w:cs="Times New Roman" w:hint="eastAsia"/>
          <w:sz w:val="24"/>
          <w:szCs w:val="24"/>
        </w:rPr>
        <w:t>月2</w:t>
      </w:r>
      <w:r w:rsidRPr="00667958">
        <w:rPr>
          <w:rFonts w:ascii="宋体" w:eastAsia="宋体" w:hAnsi="宋体" w:cs="Times New Roman"/>
          <w:sz w:val="24"/>
          <w:szCs w:val="24"/>
        </w:rPr>
        <w:t>4</w:t>
      </w:r>
      <w:r w:rsidRPr="00667958">
        <w:rPr>
          <w:rFonts w:ascii="宋体" w:eastAsia="宋体" w:hAnsi="宋体" w:cs="Times New Roman" w:hint="eastAsia"/>
          <w:sz w:val="24"/>
          <w:szCs w:val="24"/>
        </w:rPr>
        <w:t>日</w:t>
      </w:r>
    </w:p>
    <w:p w14:paraId="491B3782" w14:textId="77777777" w:rsidR="00667958" w:rsidRDefault="00667958">
      <w:pPr>
        <w:widowControl/>
        <w:jc w:val="left"/>
        <w:rPr>
          <w:rFonts w:ascii="宋体" w:eastAsia="宋体" w:hAnsi="宋体" w:cs="Times New Roman"/>
          <w:sz w:val="24"/>
          <w:szCs w:val="24"/>
        </w:rPr>
      </w:pPr>
      <w:r>
        <w:rPr>
          <w:rFonts w:ascii="宋体" w:eastAsia="宋体" w:hAnsi="宋体" w:cs="Times New Roman"/>
          <w:sz w:val="24"/>
          <w:szCs w:val="24"/>
        </w:rPr>
        <w:br w:type="page"/>
      </w:r>
    </w:p>
    <w:p w14:paraId="342D6486" w14:textId="77777777" w:rsidR="00667958" w:rsidRDefault="00667958" w:rsidP="00667958">
      <w:pPr>
        <w:rPr>
          <w:sz w:val="28"/>
          <w:szCs w:val="28"/>
        </w:rPr>
      </w:pPr>
      <w:r>
        <w:rPr>
          <w:rFonts w:hint="eastAsia"/>
          <w:sz w:val="28"/>
          <w:szCs w:val="28"/>
        </w:rPr>
        <w:lastRenderedPageBreak/>
        <w:t>附件：</w:t>
      </w:r>
    </w:p>
    <w:p w14:paraId="4C762A8B" w14:textId="77777777" w:rsidR="00667958" w:rsidRPr="00DE3185" w:rsidRDefault="00667958" w:rsidP="00667958">
      <w:pPr>
        <w:jc w:val="center"/>
        <w:rPr>
          <w:b/>
          <w:bCs/>
          <w:sz w:val="28"/>
          <w:szCs w:val="28"/>
        </w:rPr>
      </w:pPr>
      <w:r w:rsidRPr="00DE3185">
        <w:rPr>
          <w:rFonts w:hint="eastAsia"/>
          <w:b/>
          <w:bCs/>
          <w:sz w:val="28"/>
          <w:szCs w:val="28"/>
        </w:rPr>
        <w:t>参会人员名单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78"/>
        <w:gridCol w:w="1327"/>
        <w:gridCol w:w="4615"/>
      </w:tblGrid>
      <w:tr w:rsidR="00667958" w:rsidRPr="002766F0" w14:paraId="6989FDF6" w14:textId="77777777" w:rsidTr="002766F0">
        <w:tc>
          <w:tcPr>
            <w:tcW w:w="876" w:type="dxa"/>
            <w:shd w:val="clear" w:color="auto" w:fill="auto"/>
          </w:tcPr>
          <w:p w14:paraId="6C4AE35F" w14:textId="77777777" w:rsidR="00667958" w:rsidRPr="002766F0" w:rsidRDefault="00667958" w:rsidP="000C32CF">
            <w:pPr>
              <w:jc w:val="center"/>
              <w:rPr>
                <w:b/>
                <w:bCs/>
                <w:szCs w:val="21"/>
              </w:rPr>
            </w:pPr>
            <w:r w:rsidRPr="002766F0">
              <w:rPr>
                <w:rFonts w:hint="eastAsia"/>
                <w:b/>
                <w:bCs/>
                <w:szCs w:val="21"/>
              </w:rPr>
              <w:t>序号</w:t>
            </w:r>
          </w:p>
        </w:tc>
        <w:tc>
          <w:tcPr>
            <w:tcW w:w="1478" w:type="dxa"/>
            <w:shd w:val="clear" w:color="auto" w:fill="auto"/>
          </w:tcPr>
          <w:p w14:paraId="10019B4A" w14:textId="77777777" w:rsidR="00667958" w:rsidRPr="002766F0" w:rsidRDefault="00667958" w:rsidP="000C32CF">
            <w:pPr>
              <w:jc w:val="center"/>
              <w:rPr>
                <w:b/>
                <w:bCs/>
                <w:szCs w:val="21"/>
              </w:rPr>
            </w:pPr>
            <w:r w:rsidRPr="002766F0">
              <w:rPr>
                <w:rFonts w:hint="eastAsia"/>
                <w:b/>
                <w:bCs/>
                <w:szCs w:val="21"/>
              </w:rPr>
              <w:t>姓名</w:t>
            </w:r>
          </w:p>
        </w:tc>
        <w:tc>
          <w:tcPr>
            <w:tcW w:w="1327" w:type="dxa"/>
            <w:shd w:val="clear" w:color="auto" w:fill="auto"/>
          </w:tcPr>
          <w:p w14:paraId="28AF2F64" w14:textId="77777777" w:rsidR="00667958" w:rsidRPr="002766F0" w:rsidRDefault="00667958" w:rsidP="000C32CF">
            <w:pPr>
              <w:jc w:val="center"/>
              <w:rPr>
                <w:b/>
                <w:bCs/>
                <w:szCs w:val="21"/>
              </w:rPr>
            </w:pPr>
            <w:r w:rsidRPr="002766F0">
              <w:rPr>
                <w:rFonts w:hint="eastAsia"/>
                <w:b/>
                <w:bCs/>
                <w:szCs w:val="21"/>
              </w:rPr>
              <w:t>职务</w:t>
            </w:r>
          </w:p>
        </w:tc>
        <w:tc>
          <w:tcPr>
            <w:tcW w:w="4615" w:type="dxa"/>
            <w:shd w:val="clear" w:color="auto" w:fill="auto"/>
          </w:tcPr>
          <w:p w14:paraId="63B9CA12" w14:textId="77777777" w:rsidR="00667958" w:rsidRPr="002766F0" w:rsidRDefault="00667958" w:rsidP="000C32CF">
            <w:pPr>
              <w:jc w:val="center"/>
              <w:rPr>
                <w:b/>
                <w:bCs/>
                <w:szCs w:val="21"/>
              </w:rPr>
            </w:pPr>
            <w:r w:rsidRPr="002766F0">
              <w:rPr>
                <w:rFonts w:hint="eastAsia"/>
                <w:b/>
                <w:bCs/>
                <w:szCs w:val="21"/>
              </w:rPr>
              <w:t>单位</w:t>
            </w:r>
          </w:p>
        </w:tc>
      </w:tr>
      <w:tr w:rsidR="00667958" w:rsidRPr="002766F0" w14:paraId="18DC21D3" w14:textId="77777777" w:rsidTr="002766F0">
        <w:tc>
          <w:tcPr>
            <w:tcW w:w="876" w:type="dxa"/>
            <w:shd w:val="clear" w:color="auto" w:fill="auto"/>
          </w:tcPr>
          <w:p w14:paraId="3487900D" w14:textId="4CD26C63" w:rsidR="00667958" w:rsidRPr="002766F0" w:rsidRDefault="00667958" w:rsidP="000C32CF">
            <w:pPr>
              <w:jc w:val="center"/>
              <w:rPr>
                <w:szCs w:val="21"/>
              </w:rPr>
            </w:pPr>
            <w:r w:rsidRPr="002766F0">
              <w:rPr>
                <w:szCs w:val="21"/>
              </w:rPr>
              <w:t>1</w:t>
            </w:r>
          </w:p>
        </w:tc>
        <w:tc>
          <w:tcPr>
            <w:tcW w:w="1478" w:type="dxa"/>
            <w:shd w:val="clear" w:color="auto" w:fill="auto"/>
          </w:tcPr>
          <w:p w14:paraId="4FAE01BD" w14:textId="77777777" w:rsidR="00667958" w:rsidRPr="002766F0" w:rsidRDefault="00667958" w:rsidP="000C32CF">
            <w:pPr>
              <w:jc w:val="center"/>
              <w:rPr>
                <w:szCs w:val="21"/>
              </w:rPr>
            </w:pPr>
            <w:r w:rsidRPr="002766F0">
              <w:rPr>
                <w:rFonts w:hint="eastAsia"/>
                <w:szCs w:val="21"/>
              </w:rPr>
              <w:t>任振铎</w:t>
            </w:r>
          </w:p>
        </w:tc>
        <w:tc>
          <w:tcPr>
            <w:tcW w:w="1327" w:type="dxa"/>
            <w:shd w:val="clear" w:color="auto" w:fill="auto"/>
          </w:tcPr>
          <w:p w14:paraId="645BDAF2" w14:textId="49024E05" w:rsidR="002766F0" w:rsidRPr="002766F0" w:rsidRDefault="002766F0" w:rsidP="000C32CF">
            <w:pPr>
              <w:jc w:val="center"/>
              <w:rPr>
                <w:szCs w:val="21"/>
              </w:rPr>
            </w:pPr>
            <w:r w:rsidRPr="002766F0">
              <w:rPr>
                <w:rFonts w:hint="eastAsia"/>
                <w:szCs w:val="21"/>
              </w:rPr>
              <w:t>驻会组长</w:t>
            </w:r>
          </w:p>
          <w:p w14:paraId="63909A55" w14:textId="77777777" w:rsidR="002766F0" w:rsidRDefault="002766F0" w:rsidP="000C32CF">
            <w:pPr>
              <w:jc w:val="center"/>
              <w:rPr>
                <w:szCs w:val="21"/>
              </w:rPr>
            </w:pPr>
            <w:r w:rsidRPr="002766F0">
              <w:rPr>
                <w:rFonts w:hint="eastAsia"/>
                <w:szCs w:val="21"/>
              </w:rPr>
              <w:t>主席团</w:t>
            </w:r>
            <w:r w:rsidR="00667958" w:rsidRPr="002766F0">
              <w:rPr>
                <w:rFonts w:hint="eastAsia"/>
                <w:szCs w:val="21"/>
              </w:rPr>
              <w:t>主席</w:t>
            </w:r>
          </w:p>
          <w:p w14:paraId="61858048" w14:textId="2736275B" w:rsidR="00667958" w:rsidRPr="002766F0" w:rsidRDefault="002766F0" w:rsidP="000C32CF">
            <w:pPr>
              <w:jc w:val="center"/>
              <w:rPr>
                <w:szCs w:val="21"/>
              </w:rPr>
            </w:pPr>
            <w:r w:rsidRPr="002766F0">
              <w:rPr>
                <w:rFonts w:hint="eastAsia"/>
                <w:szCs w:val="21"/>
              </w:rPr>
              <w:t>名誉会长</w:t>
            </w:r>
          </w:p>
        </w:tc>
        <w:tc>
          <w:tcPr>
            <w:tcW w:w="4615" w:type="dxa"/>
            <w:shd w:val="clear" w:color="auto" w:fill="auto"/>
          </w:tcPr>
          <w:p w14:paraId="33DD6E70" w14:textId="6EA3CBBF" w:rsidR="002766F0" w:rsidRPr="002766F0" w:rsidRDefault="002766F0" w:rsidP="000C32CF">
            <w:pPr>
              <w:jc w:val="center"/>
              <w:rPr>
                <w:szCs w:val="21"/>
              </w:rPr>
            </w:pPr>
            <w:r w:rsidRPr="002766F0">
              <w:rPr>
                <w:szCs w:val="21"/>
              </w:rPr>
              <w:t>ISO/TC156/SC1中国专家组</w:t>
            </w:r>
          </w:p>
          <w:p w14:paraId="59973514" w14:textId="258D2BFE" w:rsidR="00667958" w:rsidRPr="002766F0" w:rsidRDefault="00667958" w:rsidP="000C32CF">
            <w:pPr>
              <w:jc w:val="center"/>
              <w:rPr>
                <w:szCs w:val="21"/>
              </w:rPr>
            </w:pPr>
            <w:r w:rsidRPr="002766F0">
              <w:rPr>
                <w:rFonts w:hint="eastAsia"/>
                <w:szCs w:val="21"/>
              </w:rPr>
              <w:t>中国工业防腐蚀技术协会</w:t>
            </w:r>
          </w:p>
        </w:tc>
      </w:tr>
      <w:tr w:rsidR="00667958" w:rsidRPr="002766F0" w14:paraId="3ECADF5D" w14:textId="77777777" w:rsidTr="002766F0">
        <w:tc>
          <w:tcPr>
            <w:tcW w:w="876" w:type="dxa"/>
            <w:shd w:val="clear" w:color="auto" w:fill="auto"/>
          </w:tcPr>
          <w:p w14:paraId="500A6229" w14:textId="4F2FAF1F" w:rsidR="00667958" w:rsidRPr="002766F0" w:rsidRDefault="00667958" w:rsidP="000C32CF">
            <w:pPr>
              <w:jc w:val="center"/>
              <w:rPr>
                <w:szCs w:val="21"/>
              </w:rPr>
            </w:pPr>
            <w:r w:rsidRPr="002766F0">
              <w:rPr>
                <w:szCs w:val="21"/>
              </w:rPr>
              <w:t>2</w:t>
            </w:r>
          </w:p>
        </w:tc>
        <w:tc>
          <w:tcPr>
            <w:tcW w:w="1478" w:type="dxa"/>
            <w:shd w:val="clear" w:color="auto" w:fill="auto"/>
          </w:tcPr>
          <w:p w14:paraId="396495D0" w14:textId="3F6AE8A6" w:rsidR="00667958" w:rsidRPr="002766F0" w:rsidRDefault="00667958" w:rsidP="000C32CF">
            <w:pPr>
              <w:jc w:val="center"/>
              <w:rPr>
                <w:szCs w:val="21"/>
              </w:rPr>
            </w:pPr>
            <w:r w:rsidRPr="002766F0">
              <w:rPr>
                <w:rFonts w:hint="eastAsia"/>
                <w:szCs w:val="21"/>
              </w:rPr>
              <w:t>王勋龙</w:t>
            </w:r>
          </w:p>
        </w:tc>
        <w:tc>
          <w:tcPr>
            <w:tcW w:w="1327" w:type="dxa"/>
            <w:shd w:val="clear" w:color="auto" w:fill="auto"/>
          </w:tcPr>
          <w:p w14:paraId="62D41B03" w14:textId="2215B10F" w:rsidR="00667958" w:rsidRPr="002766F0" w:rsidRDefault="00667958" w:rsidP="000C32CF">
            <w:pPr>
              <w:jc w:val="center"/>
              <w:rPr>
                <w:szCs w:val="21"/>
              </w:rPr>
            </w:pPr>
            <w:r w:rsidRPr="002766F0">
              <w:rPr>
                <w:rFonts w:hint="eastAsia"/>
                <w:szCs w:val="21"/>
              </w:rPr>
              <w:t>总助</w:t>
            </w:r>
          </w:p>
        </w:tc>
        <w:tc>
          <w:tcPr>
            <w:tcW w:w="4615" w:type="dxa"/>
            <w:shd w:val="clear" w:color="auto" w:fill="auto"/>
          </w:tcPr>
          <w:p w14:paraId="7E1D22BE" w14:textId="53BAC1D0" w:rsidR="00667958" w:rsidRPr="002766F0" w:rsidRDefault="00667958" w:rsidP="000C32CF">
            <w:pPr>
              <w:jc w:val="center"/>
              <w:rPr>
                <w:szCs w:val="21"/>
              </w:rPr>
            </w:pPr>
            <w:r w:rsidRPr="002766F0">
              <w:rPr>
                <w:rFonts w:hint="eastAsia"/>
                <w:szCs w:val="21"/>
              </w:rPr>
              <w:t>青岛海检集团</w:t>
            </w:r>
          </w:p>
        </w:tc>
      </w:tr>
      <w:tr w:rsidR="00024815" w:rsidRPr="002766F0" w14:paraId="29213445" w14:textId="77777777" w:rsidTr="002766F0">
        <w:tc>
          <w:tcPr>
            <w:tcW w:w="876" w:type="dxa"/>
            <w:shd w:val="clear" w:color="auto" w:fill="auto"/>
          </w:tcPr>
          <w:p w14:paraId="2670B8CC" w14:textId="6DD4A598" w:rsidR="00024815" w:rsidRPr="002766F0" w:rsidRDefault="00024815" w:rsidP="00024815">
            <w:pPr>
              <w:jc w:val="center"/>
              <w:rPr>
                <w:szCs w:val="21"/>
              </w:rPr>
            </w:pPr>
            <w:r w:rsidRPr="002766F0">
              <w:rPr>
                <w:szCs w:val="21"/>
              </w:rPr>
              <w:t>3</w:t>
            </w:r>
          </w:p>
        </w:tc>
        <w:tc>
          <w:tcPr>
            <w:tcW w:w="1478" w:type="dxa"/>
            <w:shd w:val="clear" w:color="auto" w:fill="auto"/>
          </w:tcPr>
          <w:p w14:paraId="4D6E36FC" w14:textId="11E1985B" w:rsidR="00024815" w:rsidRPr="002766F0" w:rsidRDefault="00024815" w:rsidP="00024815">
            <w:pPr>
              <w:jc w:val="center"/>
              <w:rPr>
                <w:szCs w:val="21"/>
              </w:rPr>
            </w:pPr>
            <w:r w:rsidRPr="002766F0">
              <w:rPr>
                <w:rFonts w:hint="eastAsia"/>
                <w:szCs w:val="21"/>
              </w:rPr>
              <w:t>叶翔</w:t>
            </w:r>
          </w:p>
        </w:tc>
        <w:tc>
          <w:tcPr>
            <w:tcW w:w="1327" w:type="dxa"/>
            <w:shd w:val="clear" w:color="auto" w:fill="auto"/>
          </w:tcPr>
          <w:p w14:paraId="18404953" w14:textId="169E9056" w:rsidR="00024815" w:rsidRPr="002766F0" w:rsidRDefault="00024815" w:rsidP="00024815">
            <w:pPr>
              <w:jc w:val="center"/>
              <w:rPr>
                <w:szCs w:val="21"/>
              </w:rPr>
            </w:pPr>
            <w:r w:rsidRPr="002766F0">
              <w:rPr>
                <w:rFonts w:hint="eastAsia"/>
                <w:szCs w:val="21"/>
              </w:rPr>
              <w:t>主任</w:t>
            </w:r>
          </w:p>
        </w:tc>
        <w:tc>
          <w:tcPr>
            <w:tcW w:w="4615" w:type="dxa"/>
            <w:shd w:val="clear" w:color="auto" w:fill="auto"/>
          </w:tcPr>
          <w:p w14:paraId="7549BE94" w14:textId="5C13EC56" w:rsidR="00024815" w:rsidRPr="002766F0" w:rsidRDefault="00024815" w:rsidP="00024815">
            <w:pPr>
              <w:jc w:val="center"/>
              <w:rPr>
                <w:szCs w:val="21"/>
              </w:rPr>
            </w:pPr>
            <w:r w:rsidRPr="002766F0">
              <w:rPr>
                <w:rFonts w:hint="eastAsia"/>
                <w:szCs w:val="21"/>
              </w:rPr>
              <w:t>中国大唐集团科学技术研究院</w:t>
            </w:r>
          </w:p>
        </w:tc>
      </w:tr>
      <w:tr w:rsidR="00024815" w:rsidRPr="002766F0" w14:paraId="150347EA" w14:textId="77777777" w:rsidTr="002766F0">
        <w:tc>
          <w:tcPr>
            <w:tcW w:w="876" w:type="dxa"/>
            <w:shd w:val="clear" w:color="auto" w:fill="auto"/>
          </w:tcPr>
          <w:p w14:paraId="07E7D4DF" w14:textId="79277B24" w:rsidR="00024815" w:rsidRPr="002766F0" w:rsidRDefault="00DC1850" w:rsidP="00024815">
            <w:pPr>
              <w:jc w:val="center"/>
              <w:rPr>
                <w:szCs w:val="21"/>
              </w:rPr>
            </w:pPr>
            <w:r w:rsidRPr="002766F0">
              <w:rPr>
                <w:rFonts w:hint="eastAsia"/>
                <w:szCs w:val="21"/>
              </w:rPr>
              <w:t>4</w:t>
            </w:r>
          </w:p>
        </w:tc>
        <w:tc>
          <w:tcPr>
            <w:tcW w:w="1478" w:type="dxa"/>
            <w:shd w:val="clear" w:color="auto" w:fill="auto"/>
          </w:tcPr>
          <w:p w14:paraId="63DE1992" w14:textId="51BB5A1B" w:rsidR="00024815" w:rsidRPr="002766F0" w:rsidRDefault="00024815" w:rsidP="00024815">
            <w:pPr>
              <w:jc w:val="center"/>
              <w:rPr>
                <w:szCs w:val="21"/>
              </w:rPr>
            </w:pPr>
            <w:r w:rsidRPr="002766F0">
              <w:rPr>
                <w:rFonts w:hint="eastAsia"/>
                <w:szCs w:val="21"/>
              </w:rPr>
              <w:t>宋泽锋</w:t>
            </w:r>
          </w:p>
        </w:tc>
        <w:tc>
          <w:tcPr>
            <w:tcW w:w="1327" w:type="dxa"/>
            <w:shd w:val="clear" w:color="auto" w:fill="auto"/>
          </w:tcPr>
          <w:p w14:paraId="5A87D678" w14:textId="2CEE54B1" w:rsidR="00024815" w:rsidRPr="002766F0" w:rsidRDefault="00024815" w:rsidP="00024815">
            <w:pPr>
              <w:jc w:val="center"/>
              <w:rPr>
                <w:szCs w:val="21"/>
              </w:rPr>
            </w:pPr>
          </w:p>
        </w:tc>
        <w:tc>
          <w:tcPr>
            <w:tcW w:w="4615" w:type="dxa"/>
            <w:shd w:val="clear" w:color="auto" w:fill="auto"/>
          </w:tcPr>
          <w:p w14:paraId="283BB108" w14:textId="15906FF4" w:rsidR="00024815" w:rsidRPr="002766F0" w:rsidRDefault="00024815" w:rsidP="00024815">
            <w:pPr>
              <w:jc w:val="center"/>
              <w:rPr>
                <w:szCs w:val="21"/>
              </w:rPr>
            </w:pPr>
            <w:r w:rsidRPr="002766F0">
              <w:rPr>
                <w:rFonts w:hint="eastAsia"/>
                <w:szCs w:val="21"/>
              </w:rPr>
              <w:t>中国银联</w:t>
            </w:r>
          </w:p>
        </w:tc>
      </w:tr>
      <w:tr w:rsidR="00024815" w:rsidRPr="002766F0" w14:paraId="109626F8" w14:textId="77777777" w:rsidTr="002766F0">
        <w:tc>
          <w:tcPr>
            <w:tcW w:w="876" w:type="dxa"/>
            <w:shd w:val="clear" w:color="auto" w:fill="auto"/>
          </w:tcPr>
          <w:p w14:paraId="358F2B12" w14:textId="3DADD82B" w:rsidR="00024815" w:rsidRPr="002766F0" w:rsidRDefault="00024815" w:rsidP="00024815">
            <w:pPr>
              <w:jc w:val="center"/>
              <w:rPr>
                <w:szCs w:val="21"/>
              </w:rPr>
            </w:pPr>
            <w:r w:rsidRPr="002766F0">
              <w:rPr>
                <w:szCs w:val="21"/>
              </w:rPr>
              <w:t>5</w:t>
            </w:r>
          </w:p>
        </w:tc>
        <w:tc>
          <w:tcPr>
            <w:tcW w:w="1478" w:type="dxa"/>
            <w:shd w:val="clear" w:color="auto" w:fill="auto"/>
          </w:tcPr>
          <w:p w14:paraId="50741799" w14:textId="77777777" w:rsidR="00024815" w:rsidRPr="002766F0" w:rsidRDefault="00024815" w:rsidP="00024815">
            <w:pPr>
              <w:jc w:val="center"/>
              <w:rPr>
                <w:szCs w:val="21"/>
              </w:rPr>
            </w:pPr>
            <w:r w:rsidRPr="002766F0">
              <w:rPr>
                <w:rFonts w:hint="eastAsia"/>
                <w:szCs w:val="21"/>
              </w:rPr>
              <w:t>王贵明</w:t>
            </w:r>
          </w:p>
        </w:tc>
        <w:tc>
          <w:tcPr>
            <w:tcW w:w="1327" w:type="dxa"/>
            <w:shd w:val="clear" w:color="auto" w:fill="auto"/>
          </w:tcPr>
          <w:p w14:paraId="10BA1C0E" w14:textId="77777777" w:rsidR="00024815" w:rsidRPr="002766F0" w:rsidRDefault="00024815" w:rsidP="00024815">
            <w:pPr>
              <w:jc w:val="center"/>
              <w:rPr>
                <w:szCs w:val="21"/>
              </w:rPr>
            </w:pPr>
            <w:r w:rsidRPr="002766F0">
              <w:rPr>
                <w:rFonts w:hint="eastAsia"/>
                <w:szCs w:val="21"/>
              </w:rPr>
              <w:t>院长</w:t>
            </w:r>
          </w:p>
        </w:tc>
        <w:tc>
          <w:tcPr>
            <w:tcW w:w="4615" w:type="dxa"/>
            <w:shd w:val="clear" w:color="auto" w:fill="auto"/>
          </w:tcPr>
          <w:p w14:paraId="4ED305E6" w14:textId="77777777" w:rsidR="00024815" w:rsidRPr="002766F0" w:rsidRDefault="00024815" w:rsidP="00024815">
            <w:pPr>
              <w:jc w:val="center"/>
              <w:rPr>
                <w:szCs w:val="21"/>
              </w:rPr>
            </w:pPr>
            <w:r w:rsidRPr="002766F0">
              <w:rPr>
                <w:rFonts w:hint="eastAsia"/>
                <w:szCs w:val="21"/>
              </w:rPr>
              <w:t>中蚀国际腐蚀控制工程技术研究院</w:t>
            </w:r>
          </w:p>
        </w:tc>
      </w:tr>
      <w:tr w:rsidR="00024815" w:rsidRPr="002766F0" w14:paraId="1C2CBD96" w14:textId="77777777" w:rsidTr="002766F0">
        <w:tc>
          <w:tcPr>
            <w:tcW w:w="876" w:type="dxa"/>
            <w:shd w:val="clear" w:color="auto" w:fill="auto"/>
          </w:tcPr>
          <w:p w14:paraId="6B61A679" w14:textId="3ACC47F7" w:rsidR="00024815" w:rsidRPr="002766F0" w:rsidRDefault="00024815" w:rsidP="00024815">
            <w:pPr>
              <w:jc w:val="center"/>
              <w:rPr>
                <w:szCs w:val="21"/>
              </w:rPr>
            </w:pPr>
            <w:r w:rsidRPr="002766F0">
              <w:rPr>
                <w:szCs w:val="21"/>
              </w:rPr>
              <w:t>6</w:t>
            </w:r>
          </w:p>
        </w:tc>
        <w:tc>
          <w:tcPr>
            <w:tcW w:w="1478" w:type="dxa"/>
            <w:shd w:val="clear" w:color="auto" w:fill="auto"/>
          </w:tcPr>
          <w:p w14:paraId="1C3C5A82" w14:textId="77777777" w:rsidR="00024815" w:rsidRPr="002766F0" w:rsidRDefault="00024815" w:rsidP="00024815">
            <w:pPr>
              <w:jc w:val="center"/>
              <w:rPr>
                <w:szCs w:val="21"/>
              </w:rPr>
            </w:pPr>
            <w:r w:rsidRPr="002766F0">
              <w:rPr>
                <w:rFonts w:hint="eastAsia"/>
                <w:szCs w:val="21"/>
              </w:rPr>
              <w:t>王昊</w:t>
            </w:r>
          </w:p>
        </w:tc>
        <w:tc>
          <w:tcPr>
            <w:tcW w:w="1327" w:type="dxa"/>
            <w:shd w:val="clear" w:color="auto" w:fill="auto"/>
          </w:tcPr>
          <w:p w14:paraId="5268EC17" w14:textId="77777777" w:rsidR="00024815" w:rsidRPr="002766F0" w:rsidRDefault="00024815" w:rsidP="00024815">
            <w:pPr>
              <w:jc w:val="center"/>
              <w:rPr>
                <w:szCs w:val="21"/>
              </w:rPr>
            </w:pPr>
            <w:r w:rsidRPr="002766F0">
              <w:rPr>
                <w:rFonts w:hint="eastAsia"/>
                <w:szCs w:val="21"/>
              </w:rPr>
              <w:t>秘书长</w:t>
            </w:r>
          </w:p>
        </w:tc>
        <w:tc>
          <w:tcPr>
            <w:tcW w:w="4615" w:type="dxa"/>
            <w:shd w:val="clear" w:color="auto" w:fill="auto"/>
          </w:tcPr>
          <w:p w14:paraId="1E361768" w14:textId="77777777" w:rsidR="00024815" w:rsidRPr="002766F0" w:rsidRDefault="00024815" w:rsidP="00024815">
            <w:pPr>
              <w:jc w:val="center"/>
              <w:rPr>
                <w:szCs w:val="21"/>
              </w:rPr>
            </w:pPr>
            <w:r w:rsidRPr="002766F0">
              <w:rPr>
                <w:rFonts w:hint="eastAsia"/>
                <w:szCs w:val="21"/>
              </w:rPr>
              <w:t>中国工业防腐蚀技术协会</w:t>
            </w:r>
          </w:p>
        </w:tc>
      </w:tr>
      <w:tr w:rsidR="00024815" w:rsidRPr="002766F0" w14:paraId="27773E60" w14:textId="77777777" w:rsidTr="002766F0">
        <w:tc>
          <w:tcPr>
            <w:tcW w:w="876" w:type="dxa"/>
            <w:shd w:val="clear" w:color="auto" w:fill="auto"/>
          </w:tcPr>
          <w:p w14:paraId="7B71DDEF" w14:textId="329C2DA2" w:rsidR="00024815" w:rsidRPr="002766F0" w:rsidRDefault="00DC1850" w:rsidP="00024815">
            <w:pPr>
              <w:jc w:val="center"/>
              <w:rPr>
                <w:szCs w:val="21"/>
              </w:rPr>
            </w:pPr>
            <w:r w:rsidRPr="002766F0">
              <w:rPr>
                <w:szCs w:val="21"/>
              </w:rPr>
              <w:t>7</w:t>
            </w:r>
          </w:p>
        </w:tc>
        <w:tc>
          <w:tcPr>
            <w:tcW w:w="1478" w:type="dxa"/>
            <w:shd w:val="clear" w:color="auto" w:fill="auto"/>
          </w:tcPr>
          <w:p w14:paraId="5A5C0DBD" w14:textId="647ABA61" w:rsidR="00024815" w:rsidRPr="002766F0" w:rsidRDefault="00024815" w:rsidP="00024815">
            <w:pPr>
              <w:jc w:val="center"/>
              <w:rPr>
                <w:szCs w:val="21"/>
              </w:rPr>
            </w:pPr>
            <w:r w:rsidRPr="002766F0">
              <w:rPr>
                <w:rFonts w:hint="eastAsia"/>
                <w:szCs w:val="21"/>
              </w:rPr>
              <w:t>石鹏</w:t>
            </w:r>
          </w:p>
        </w:tc>
        <w:tc>
          <w:tcPr>
            <w:tcW w:w="1327" w:type="dxa"/>
            <w:shd w:val="clear" w:color="auto" w:fill="auto"/>
          </w:tcPr>
          <w:p w14:paraId="1887E580" w14:textId="77777777" w:rsidR="00024815" w:rsidRPr="002766F0" w:rsidRDefault="00024815" w:rsidP="00024815">
            <w:pPr>
              <w:jc w:val="center"/>
              <w:rPr>
                <w:szCs w:val="21"/>
              </w:rPr>
            </w:pPr>
          </w:p>
        </w:tc>
        <w:tc>
          <w:tcPr>
            <w:tcW w:w="4615" w:type="dxa"/>
            <w:shd w:val="clear" w:color="auto" w:fill="auto"/>
          </w:tcPr>
          <w:p w14:paraId="307C312C" w14:textId="4CDECD4E" w:rsidR="00024815" w:rsidRPr="002766F0" w:rsidRDefault="00024815" w:rsidP="00024815">
            <w:pPr>
              <w:jc w:val="center"/>
              <w:rPr>
                <w:szCs w:val="21"/>
              </w:rPr>
            </w:pPr>
            <w:r w:rsidRPr="002766F0">
              <w:rPr>
                <w:rFonts w:hint="eastAsia"/>
                <w:szCs w:val="21"/>
              </w:rPr>
              <w:t>青岛海检集团</w:t>
            </w:r>
          </w:p>
        </w:tc>
      </w:tr>
      <w:tr w:rsidR="00024815" w:rsidRPr="002766F0" w14:paraId="0CE880E9" w14:textId="77777777" w:rsidTr="002766F0">
        <w:tc>
          <w:tcPr>
            <w:tcW w:w="876" w:type="dxa"/>
            <w:shd w:val="clear" w:color="auto" w:fill="auto"/>
          </w:tcPr>
          <w:p w14:paraId="24A0B71A" w14:textId="6C966020" w:rsidR="00024815" w:rsidRPr="002766F0" w:rsidRDefault="00024815" w:rsidP="00024815">
            <w:pPr>
              <w:jc w:val="center"/>
              <w:rPr>
                <w:szCs w:val="21"/>
              </w:rPr>
            </w:pPr>
            <w:r w:rsidRPr="002766F0">
              <w:rPr>
                <w:szCs w:val="21"/>
              </w:rPr>
              <w:t>8</w:t>
            </w:r>
          </w:p>
        </w:tc>
        <w:tc>
          <w:tcPr>
            <w:tcW w:w="1478" w:type="dxa"/>
            <w:shd w:val="clear" w:color="auto" w:fill="auto"/>
          </w:tcPr>
          <w:p w14:paraId="449D2C33" w14:textId="269DD9E4" w:rsidR="00024815" w:rsidRPr="002766F0" w:rsidRDefault="00024815" w:rsidP="00024815">
            <w:pPr>
              <w:jc w:val="center"/>
              <w:rPr>
                <w:szCs w:val="21"/>
              </w:rPr>
            </w:pPr>
            <w:r w:rsidRPr="002766F0">
              <w:rPr>
                <w:rFonts w:hint="eastAsia"/>
                <w:szCs w:val="21"/>
              </w:rPr>
              <w:t>何建宏</w:t>
            </w:r>
          </w:p>
        </w:tc>
        <w:tc>
          <w:tcPr>
            <w:tcW w:w="1327" w:type="dxa"/>
            <w:shd w:val="clear" w:color="auto" w:fill="auto"/>
          </w:tcPr>
          <w:p w14:paraId="5CB56C81" w14:textId="77777777" w:rsidR="00024815" w:rsidRPr="002766F0" w:rsidRDefault="00024815" w:rsidP="00024815">
            <w:pPr>
              <w:jc w:val="center"/>
              <w:rPr>
                <w:szCs w:val="21"/>
              </w:rPr>
            </w:pPr>
          </w:p>
        </w:tc>
        <w:tc>
          <w:tcPr>
            <w:tcW w:w="4615" w:type="dxa"/>
            <w:shd w:val="clear" w:color="auto" w:fill="auto"/>
          </w:tcPr>
          <w:p w14:paraId="371071BF" w14:textId="5818A00D" w:rsidR="00024815" w:rsidRPr="002766F0" w:rsidRDefault="00024815" w:rsidP="00024815">
            <w:pPr>
              <w:jc w:val="center"/>
              <w:rPr>
                <w:szCs w:val="21"/>
              </w:rPr>
            </w:pPr>
            <w:r w:rsidRPr="002766F0">
              <w:rPr>
                <w:rFonts w:hint="eastAsia"/>
                <w:szCs w:val="21"/>
              </w:rPr>
              <w:t>青岛海检集团</w:t>
            </w:r>
          </w:p>
        </w:tc>
      </w:tr>
      <w:tr w:rsidR="00024815" w:rsidRPr="002766F0" w14:paraId="74424257" w14:textId="77777777" w:rsidTr="002766F0">
        <w:tc>
          <w:tcPr>
            <w:tcW w:w="876" w:type="dxa"/>
            <w:shd w:val="clear" w:color="auto" w:fill="auto"/>
          </w:tcPr>
          <w:p w14:paraId="4EA619EC" w14:textId="7B9CEDED" w:rsidR="00024815" w:rsidRPr="002766F0" w:rsidRDefault="00024815" w:rsidP="00024815">
            <w:pPr>
              <w:jc w:val="center"/>
              <w:rPr>
                <w:szCs w:val="21"/>
              </w:rPr>
            </w:pPr>
            <w:r w:rsidRPr="002766F0">
              <w:rPr>
                <w:szCs w:val="21"/>
              </w:rPr>
              <w:t>9</w:t>
            </w:r>
          </w:p>
        </w:tc>
        <w:tc>
          <w:tcPr>
            <w:tcW w:w="1478" w:type="dxa"/>
            <w:shd w:val="clear" w:color="auto" w:fill="auto"/>
          </w:tcPr>
          <w:p w14:paraId="553D642D" w14:textId="01D020E6" w:rsidR="00024815" w:rsidRPr="002766F0" w:rsidRDefault="00024815" w:rsidP="00024815">
            <w:pPr>
              <w:jc w:val="center"/>
              <w:rPr>
                <w:szCs w:val="21"/>
              </w:rPr>
            </w:pPr>
            <w:r w:rsidRPr="002766F0">
              <w:rPr>
                <w:rFonts w:hint="eastAsia"/>
                <w:szCs w:val="21"/>
              </w:rPr>
              <w:t>张丽</w:t>
            </w:r>
          </w:p>
        </w:tc>
        <w:tc>
          <w:tcPr>
            <w:tcW w:w="1327" w:type="dxa"/>
            <w:shd w:val="clear" w:color="auto" w:fill="auto"/>
          </w:tcPr>
          <w:p w14:paraId="2F38EC56" w14:textId="6C6B684E" w:rsidR="00024815" w:rsidRPr="002766F0" w:rsidRDefault="00024815" w:rsidP="00024815">
            <w:pPr>
              <w:jc w:val="center"/>
              <w:rPr>
                <w:szCs w:val="21"/>
              </w:rPr>
            </w:pPr>
          </w:p>
        </w:tc>
        <w:tc>
          <w:tcPr>
            <w:tcW w:w="4615" w:type="dxa"/>
            <w:shd w:val="clear" w:color="auto" w:fill="auto"/>
          </w:tcPr>
          <w:p w14:paraId="35CF7EDA" w14:textId="23F4C7A6" w:rsidR="00024815" w:rsidRPr="002766F0" w:rsidRDefault="00024815" w:rsidP="00024815">
            <w:pPr>
              <w:jc w:val="center"/>
              <w:rPr>
                <w:szCs w:val="21"/>
              </w:rPr>
            </w:pPr>
            <w:r w:rsidRPr="002766F0">
              <w:rPr>
                <w:rFonts w:hint="eastAsia"/>
                <w:szCs w:val="21"/>
              </w:rPr>
              <w:t>中国大唐集团科学技术研究院</w:t>
            </w:r>
          </w:p>
        </w:tc>
      </w:tr>
      <w:tr w:rsidR="00DC1850" w:rsidRPr="002766F0" w14:paraId="2F365799" w14:textId="77777777" w:rsidTr="000F351E">
        <w:tc>
          <w:tcPr>
            <w:tcW w:w="876" w:type="dxa"/>
            <w:shd w:val="clear" w:color="auto" w:fill="auto"/>
          </w:tcPr>
          <w:p w14:paraId="2CF7F8F2" w14:textId="04BF44D7" w:rsidR="00DC1850" w:rsidRPr="002766F0" w:rsidRDefault="00DC1850" w:rsidP="00024815">
            <w:pPr>
              <w:jc w:val="center"/>
              <w:rPr>
                <w:szCs w:val="21"/>
              </w:rPr>
            </w:pPr>
            <w:r w:rsidRPr="002766F0">
              <w:rPr>
                <w:rFonts w:hint="eastAsia"/>
                <w:szCs w:val="21"/>
              </w:rPr>
              <w:t>1</w:t>
            </w:r>
            <w:r w:rsidRPr="002766F0">
              <w:rPr>
                <w:szCs w:val="21"/>
              </w:rPr>
              <w:t>0</w:t>
            </w:r>
          </w:p>
        </w:tc>
        <w:tc>
          <w:tcPr>
            <w:tcW w:w="7420" w:type="dxa"/>
            <w:gridSpan w:val="3"/>
            <w:shd w:val="clear" w:color="auto" w:fill="auto"/>
          </w:tcPr>
          <w:p w14:paraId="4FEF6D06" w14:textId="2F64604E" w:rsidR="00DC1850" w:rsidRPr="002766F0" w:rsidRDefault="00DC1850" w:rsidP="00DC1850">
            <w:pPr>
              <w:jc w:val="left"/>
              <w:rPr>
                <w:szCs w:val="21"/>
              </w:rPr>
            </w:pPr>
            <w:r w:rsidRPr="002766F0">
              <w:rPr>
                <w:rFonts w:hint="eastAsia"/>
                <w:szCs w:val="21"/>
              </w:rPr>
              <w:t>部分协会人员</w:t>
            </w:r>
          </w:p>
        </w:tc>
      </w:tr>
    </w:tbl>
    <w:p w14:paraId="5DCAB7E4" w14:textId="77777777" w:rsidR="00667958" w:rsidRPr="00633EEB" w:rsidRDefault="00667958" w:rsidP="00667958">
      <w:pPr>
        <w:rPr>
          <w:sz w:val="28"/>
          <w:szCs w:val="28"/>
        </w:rPr>
      </w:pPr>
    </w:p>
    <w:p w14:paraId="2A98803F" w14:textId="77777777" w:rsidR="007605F1" w:rsidRPr="00667958" w:rsidRDefault="007605F1" w:rsidP="00667958">
      <w:pPr>
        <w:spacing w:line="360" w:lineRule="auto"/>
        <w:ind w:firstLineChars="200" w:firstLine="480"/>
        <w:jc w:val="right"/>
        <w:rPr>
          <w:rFonts w:ascii="宋体" w:eastAsia="宋体" w:hAnsi="宋体" w:cs="Times New Roman"/>
          <w:sz w:val="24"/>
          <w:szCs w:val="24"/>
        </w:rPr>
      </w:pPr>
    </w:p>
    <w:sectPr w:rsidR="007605F1" w:rsidRPr="006679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EE2E2" w14:textId="77777777" w:rsidR="00E81FF4" w:rsidRDefault="00E81FF4" w:rsidP="00D262B0">
      <w:r>
        <w:separator/>
      </w:r>
    </w:p>
  </w:endnote>
  <w:endnote w:type="continuationSeparator" w:id="0">
    <w:p w14:paraId="4A333533" w14:textId="77777777" w:rsidR="00E81FF4" w:rsidRDefault="00E81FF4" w:rsidP="00D2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4D4F2" w14:textId="77777777" w:rsidR="00E81FF4" w:rsidRDefault="00E81FF4" w:rsidP="00D262B0">
      <w:r>
        <w:separator/>
      </w:r>
    </w:p>
  </w:footnote>
  <w:footnote w:type="continuationSeparator" w:id="0">
    <w:p w14:paraId="43DAF7C6" w14:textId="77777777" w:rsidR="00E81FF4" w:rsidRDefault="00E81FF4" w:rsidP="00D2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88C"/>
    <w:multiLevelType w:val="hybridMultilevel"/>
    <w:tmpl w:val="E7A8D75A"/>
    <w:lvl w:ilvl="0" w:tplc="32F66C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6C18BF"/>
    <w:multiLevelType w:val="hybridMultilevel"/>
    <w:tmpl w:val="6CC2BB26"/>
    <w:lvl w:ilvl="0" w:tplc="C66239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tzQ0szQ2MzM0NzFV0lEKTi0uzszPAykwqgUAZZRJVSwAAAA="/>
  </w:docVars>
  <w:rsids>
    <w:rsidRoot w:val="007605F1"/>
    <w:rsid w:val="00024815"/>
    <w:rsid w:val="00165C4E"/>
    <w:rsid w:val="002766F0"/>
    <w:rsid w:val="00366095"/>
    <w:rsid w:val="005606B8"/>
    <w:rsid w:val="00570070"/>
    <w:rsid w:val="00667958"/>
    <w:rsid w:val="006C3A7D"/>
    <w:rsid w:val="006D12F5"/>
    <w:rsid w:val="00724D8A"/>
    <w:rsid w:val="007605F1"/>
    <w:rsid w:val="00897DCA"/>
    <w:rsid w:val="00B76C39"/>
    <w:rsid w:val="00D262B0"/>
    <w:rsid w:val="00DC1850"/>
    <w:rsid w:val="00E6198C"/>
    <w:rsid w:val="00E81FF4"/>
    <w:rsid w:val="00EB3C01"/>
    <w:rsid w:val="00FD5F86"/>
    <w:rsid w:val="00FF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60D66"/>
  <w15:chartTrackingRefBased/>
  <w15:docId w15:val="{B3778180-3C48-431C-80D2-0EB21797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958"/>
    <w:pPr>
      <w:ind w:firstLineChars="200" w:firstLine="420"/>
    </w:pPr>
  </w:style>
  <w:style w:type="paragraph" w:styleId="a4">
    <w:name w:val="header"/>
    <w:basedOn w:val="a"/>
    <w:link w:val="a5"/>
    <w:uiPriority w:val="99"/>
    <w:unhideWhenUsed/>
    <w:rsid w:val="00D262B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262B0"/>
    <w:rPr>
      <w:sz w:val="18"/>
      <w:szCs w:val="18"/>
    </w:rPr>
  </w:style>
  <w:style w:type="paragraph" w:styleId="a6">
    <w:name w:val="footer"/>
    <w:basedOn w:val="a"/>
    <w:link w:val="a7"/>
    <w:uiPriority w:val="99"/>
    <w:unhideWhenUsed/>
    <w:rsid w:val="00D262B0"/>
    <w:pPr>
      <w:tabs>
        <w:tab w:val="center" w:pos="4153"/>
        <w:tab w:val="right" w:pos="8306"/>
      </w:tabs>
      <w:snapToGrid w:val="0"/>
      <w:jc w:val="left"/>
    </w:pPr>
    <w:rPr>
      <w:sz w:val="18"/>
      <w:szCs w:val="18"/>
    </w:rPr>
  </w:style>
  <w:style w:type="character" w:customStyle="1" w:styleId="a7">
    <w:name w:val="页脚 字符"/>
    <w:basedOn w:val="a0"/>
    <w:link w:val="a6"/>
    <w:uiPriority w:val="99"/>
    <w:rsid w:val="00D262B0"/>
    <w:rPr>
      <w:sz w:val="18"/>
      <w:szCs w:val="18"/>
    </w:rPr>
  </w:style>
  <w:style w:type="character" w:styleId="a8">
    <w:name w:val="Hyperlink"/>
    <w:basedOn w:val="a0"/>
    <w:uiPriority w:val="99"/>
    <w:unhideWhenUsed/>
    <w:rsid w:val="005606B8"/>
    <w:rPr>
      <w:color w:val="0563C1" w:themeColor="hyperlink"/>
      <w:u w:val="single"/>
    </w:rPr>
  </w:style>
  <w:style w:type="character" w:styleId="a9">
    <w:name w:val="Unresolved Mention"/>
    <w:basedOn w:val="a0"/>
    <w:uiPriority w:val="99"/>
    <w:semiHidden/>
    <w:unhideWhenUsed/>
    <w:rsid w:val="0056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539810765@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WANYU WANG</dc:creator>
  <cp:keywords/>
  <dc:description/>
  <cp:lastModifiedBy>WANYU WANG</cp:lastModifiedBy>
  <cp:revision>12</cp:revision>
  <cp:lastPrinted>2020-12-31T01:25:00Z</cp:lastPrinted>
  <dcterms:created xsi:type="dcterms:W3CDTF">2020-12-29T00:50:00Z</dcterms:created>
  <dcterms:modified xsi:type="dcterms:W3CDTF">2020-12-31T01:37:00Z</dcterms:modified>
</cp:coreProperties>
</file>