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D71E0" w:rsidRPr="004D71E0" w:rsidRDefault="004D71E0" w:rsidP="004D71E0">
      <w:pPr>
        <w:pStyle w:val="1"/>
        <w:spacing w:before="0" w:after="0" w:line="240" w:lineRule="auto"/>
        <w:rPr>
          <w:rFonts w:hint="eastAsia"/>
          <w:sz w:val="28"/>
          <w:szCs w:val="28"/>
        </w:rPr>
      </w:pPr>
      <w:bookmarkStart w:id="0" w:name="_Toc101449128"/>
      <w:r w:rsidRPr="004D71E0">
        <w:rPr>
          <w:rFonts w:hint="eastAsia"/>
          <w:sz w:val="28"/>
          <w:szCs w:val="28"/>
        </w:rPr>
        <w:t>附件4</w:t>
      </w:r>
    </w:p>
    <w:p w:rsidR="004D71E0" w:rsidRDefault="004D71E0" w:rsidP="004D71E0">
      <w:pPr>
        <w:pStyle w:val="1"/>
        <w:jc w:val="center"/>
        <w:rPr>
          <w:szCs w:val="30"/>
        </w:rPr>
      </w:pPr>
      <w:r>
        <w:rPr>
          <w:rFonts w:hint="eastAsia"/>
          <w:szCs w:val="30"/>
        </w:rPr>
        <w:t>中国腐蚀控制技术协会团体标准管理办法</w:t>
      </w:r>
      <w:bookmarkEnd w:id="0"/>
    </w:p>
    <w:p w:rsidR="004D71E0" w:rsidRDefault="004D71E0" w:rsidP="004D71E0">
      <w:pPr>
        <w:snapToGrid w:val="0"/>
        <w:spacing w:line="360" w:lineRule="auto"/>
        <w:jc w:val="center"/>
        <w:rPr>
          <w:rFonts w:ascii="宋体" w:eastAsia="宋体" w:hAnsi="宋体" w:hint="eastAsia"/>
          <w:color w:val="000000"/>
          <w:sz w:val="24"/>
          <w:szCs w:val="24"/>
        </w:rPr>
      </w:pPr>
      <w:r>
        <w:rPr>
          <w:rFonts w:ascii="宋体" w:eastAsia="宋体" w:hAnsi="宋体" w:hint="eastAsia"/>
          <w:b/>
          <w:bCs/>
          <w:color w:val="000000"/>
          <w:sz w:val="24"/>
          <w:szCs w:val="24"/>
        </w:rPr>
        <w:t>第一章 总  则</w:t>
      </w:r>
    </w:p>
    <w:p w:rsidR="004D71E0" w:rsidRDefault="004D71E0" w:rsidP="004D71E0">
      <w:pPr>
        <w:snapToGrid w:val="0"/>
        <w:spacing w:line="360" w:lineRule="auto"/>
        <w:jc w:val="left"/>
        <w:rPr>
          <w:rFonts w:ascii="宋体" w:eastAsia="宋体" w:hAnsi="宋体" w:hint="eastAsia"/>
          <w:color w:val="000000"/>
          <w:sz w:val="24"/>
          <w:szCs w:val="24"/>
        </w:rPr>
      </w:pPr>
      <w:r>
        <w:rPr>
          <w:rFonts w:ascii="宋体" w:eastAsia="宋体" w:hAnsi="宋体" w:hint="eastAsia"/>
          <w:color w:val="000000"/>
          <w:sz w:val="24"/>
          <w:szCs w:val="24"/>
        </w:rPr>
        <w:t>第一条 为了规范开展中国腐蚀控制技术协会团体标准工作，根据《中华人民共和国标准化法》、《中华人民共和国标准化法实施条例》和《团体标准管理规定》（</w:t>
      </w:r>
      <w:proofErr w:type="gramStart"/>
      <w:r>
        <w:rPr>
          <w:rFonts w:ascii="宋体" w:eastAsia="宋体" w:hAnsi="宋体" w:hint="eastAsia"/>
          <w:color w:val="000000"/>
          <w:sz w:val="24"/>
          <w:szCs w:val="24"/>
        </w:rPr>
        <w:t>国标委联</w:t>
      </w:r>
      <w:proofErr w:type="gramEnd"/>
      <w:r>
        <w:rPr>
          <w:rFonts w:ascii="宋体" w:eastAsia="宋体" w:hAnsi="宋体" w:hint="eastAsia"/>
          <w:color w:val="000000"/>
          <w:sz w:val="24"/>
          <w:szCs w:val="24"/>
        </w:rPr>
        <w:t>（2019）1号）及有关规定，制定本管理办法。</w:t>
      </w:r>
    </w:p>
    <w:p w:rsidR="004D71E0" w:rsidRDefault="004D71E0" w:rsidP="004D71E0">
      <w:pPr>
        <w:snapToGrid w:val="0"/>
        <w:spacing w:line="360" w:lineRule="auto"/>
        <w:jc w:val="left"/>
        <w:rPr>
          <w:rFonts w:ascii="宋体" w:eastAsia="宋体" w:hAnsi="宋体" w:hint="eastAsia"/>
          <w:color w:val="000000"/>
          <w:sz w:val="24"/>
          <w:szCs w:val="24"/>
        </w:rPr>
      </w:pPr>
      <w:r>
        <w:rPr>
          <w:rFonts w:ascii="宋体" w:eastAsia="宋体" w:hAnsi="宋体" w:hint="eastAsia"/>
          <w:color w:val="000000"/>
          <w:sz w:val="24"/>
          <w:szCs w:val="24"/>
        </w:rPr>
        <w:t>第二条 中国腐蚀控制技术协会（以下简称“腐蚀控制协会”）团体标准由腐蚀控制协会自我管理、自主制定、自行发布，遵循开放、公平、透明和协商一致的原则，吸纳生产者、经营者、使用者、消费者、教育科研机构、检测及认证机构、政府部门等相关方代表参与，充分反映各方的共同需求。支持消费者和中小企业代表参与团体标准制定。在行业内共同遵守和实施，通过市场竞争优胜劣汰。</w:t>
      </w:r>
    </w:p>
    <w:p w:rsidR="004D71E0" w:rsidRDefault="004D71E0" w:rsidP="004D71E0">
      <w:pPr>
        <w:snapToGrid w:val="0"/>
        <w:spacing w:line="360" w:lineRule="auto"/>
        <w:jc w:val="left"/>
        <w:rPr>
          <w:rFonts w:ascii="宋体" w:eastAsia="宋体" w:hAnsi="宋体" w:hint="eastAsia"/>
          <w:color w:val="000000"/>
          <w:sz w:val="24"/>
          <w:szCs w:val="24"/>
        </w:rPr>
      </w:pPr>
      <w:r>
        <w:rPr>
          <w:rFonts w:ascii="宋体" w:eastAsia="宋体" w:hAnsi="宋体" w:hint="eastAsia"/>
          <w:color w:val="000000"/>
          <w:sz w:val="24"/>
          <w:szCs w:val="24"/>
        </w:rPr>
        <w:t>第三条 腐蚀控制协会团体标准符合法律法规和强制性标准的要求，符合国家有关产业政策。团体标准的技术要求不得低于强制性标准的相关技术要求。腐蚀控制协会对团体标准公开信息的合法性、真实性负责。</w:t>
      </w:r>
    </w:p>
    <w:p w:rsidR="004D71E0" w:rsidRDefault="004D71E0" w:rsidP="004D71E0">
      <w:pPr>
        <w:snapToGrid w:val="0"/>
        <w:spacing w:line="360" w:lineRule="auto"/>
        <w:jc w:val="left"/>
        <w:rPr>
          <w:rFonts w:ascii="宋体" w:eastAsia="宋体" w:hAnsi="宋体" w:hint="eastAsia"/>
          <w:color w:val="000000"/>
          <w:sz w:val="24"/>
          <w:szCs w:val="24"/>
        </w:rPr>
      </w:pPr>
      <w:r>
        <w:rPr>
          <w:rFonts w:ascii="宋体" w:eastAsia="宋体" w:hAnsi="宋体" w:hint="eastAsia"/>
          <w:color w:val="000000"/>
          <w:sz w:val="24"/>
          <w:szCs w:val="24"/>
        </w:rPr>
        <w:t>第四条 腐蚀控制协会团体标准编号由团体标准代号、社会团体代号（腐蚀控制协会英文名称缩写，CIATA）、团体标准顺序号和年代号组成。示例：</w:t>
      </w:r>
    </w:p>
    <w:p w:rsidR="004D71E0" w:rsidRDefault="004D71E0" w:rsidP="004D71E0">
      <w:pPr>
        <w:snapToGrid w:val="0"/>
        <w:spacing w:line="360" w:lineRule="auto"/>
        <w:jc w:val="center"/>
        <w:rPr>
          <w:rFonts w:ascii="宋体" w:eastAsia="宋体" w:hAnsi="宋体" w:hint="eastAsia"/>
          <w:color w:val="000000"/>
          <w:sz w:val="24"/>
          <w:szCs w:val="24"/>
        </w:rPr>
      </w:pPr>
      <w:r>
        <w:rPr>
          <w:noProof/>
        </w:rPr>
        <w:pict>
          <v:line id="直接连接符 6" o:spid="_x0000_s1039"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12.2pt,14.35pt" to="212.2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" strokecolor="#457bba"/>
        </w:pict>
      </w:r>
      <w:r>
        <w:rPr>
          <w:noProof/>
        </w:rPr>
        <w:pict>
          <v:line id="直接连接符 7" o:spid="_x0000_s1038"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74pt,13.85pt" to="174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" strokecolor="#457bba"/>
        </w:pict>
      </w:r>
      <w:r>
        <w:rPr>
          <w:noProof/>
        </w:rPr>
        <w:pict>
          <v:line id="直接连接符 8" o:spid="_x0000_s1037"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50.55pt,16pt" to="150.55pt,1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" strokecolor="#457bba"/>
        </w:pict>
      </w:r>
      <w:r>
        <w:rPr>
          <w:noProof/>
        </w:rPr>
        <w:pict>
          <v:line id="直接连接符 5" o:spid="_x0000_s103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9.8pt,15.5pt" to="249.8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" strokecolor="#457bba"/>
        </w:pict>
      </w:r>
      <w:r>
        <w:rPr>
          <w:rFonts w:ascii="宋体" w:eastAsia="宋体" w:hAnsi="宋体"/>
          <w:color w:val="000000"/>
          <w:sz w:val="24"/>
          <w:szCs w:val="24"/>
        </w:rPr>
        <w:t>T/CIATA XXXX-XXXX</w:t>
      </w:r>
    </w:p>
    <w:p w:rsidR="004D71E0" w:rsidRDefault="004D71E0" w:rsidP="004D71E0">
      <w:pPr>
        <w:snapToGrid w:val="0"/>
        <w:spacing w:line="360" w:lineRule="auto"/>
        <w:jc w:val="center"/>
        <w:rPr>
          <w:rFonts w:ascii="宋体" w:eastAsia="宋体" w:hAnsi="宋体" w:hint="eastAsia"/>
          <w:color w:val="000000"/>
          <w:sz w:val="24"/>
          <w:szCs w:val="24"/>
        </w:rPr>
      </w:pPr>
      <w:r>
        <w:rPr>
          <w:noProof/>
        </w:rPr>
        <w:pict>
          <v:line id="直接连接符 9" o:spid="_x0000_s1035"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49.8pt,9.5pt" to="287.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" strokecolor="#457bba"/>
        </w:pict>
      </w:r>
      <w:r>
        <w:rPr>
          <w:rFonts w:ascii="宋体" w:eastAsia="宋体" w:hAnsi="宋体" w:hint="eastAsia"/>
          <w:color w:val="000000"/>
          <w:sz w:val="24"/>
          <w:szCs w:val="24"/>
        </w:rPr>
        <w:t>年代号</w:t>
      </w:r>
    </w:p>
    <w:p w:rsidR="004D71E0" w:rsidRDefault="004D71E0" w:rsidP="004D71E0">
      <w:pPr>
        <w:snapToGrid w:val="0"/>
        <w:spacing w:line="360" w:lineRule="auto"/>
        <w:jc w:val="center"/>
        <w:rPr>
          <w:rFonts w:ascii="宋体" w:eastAsia="宋体" w:hAnsi="宋体" w:hint="eastAsia"/>
          <w:color w:val="000000"/>
          <w:sz w:val="24"/>
          <w:szCs w:val="24"/>
        </w:rPr>
      </w:pPr>
      <w:r>
        <w:rPr>
          <w:noProof/>
        </w:rPr>
        <w:pict>
          <v:line id="直接连接符 10" o:spid="_x0000_s1034"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212.75pt,9.1pt" to="284.7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" strokecolor="#457bba"/>
        </w:pict>
      </w:r>
      <w:r>
        <w:rPr>
          <w:rFonts w:ascii="宋体" w:eastAsia="宋体" w:hAnsi="宋体" w:hint="eastAsia"/>
          <w:color w:val="000000"/>
          <w:sz w:val="24"/>
          <w:szCs w:val="24"/>
        </w:rPr>
        <w:t>团体标准顺序号</w:t>
      </w:r>
    </w:p>
    <w:p w:rsidR="004D71E0" w:rsidRDefault="004D71E0" w:rsidP="004D71E0">
      <w:pPr>
        <w:snapToGrid w:val="0"/>
        <w:spacing w:line="360" w:lineRule="auto"/>
        <w:jc w:val="center"/>
        <w:rPr>
          <w:rFonts w:ascii="宋体" w:eastAsia="宋体" w:hAnsi="宋体" w:hint="eastAsia"/>
          <w:color w:val="000000"/>
          <w:sz w:val="24"/>
          <w:szCs w:val="24"/>
        </w:rPr>
      </w:pPr>
      <w:r>
        <w:rPr>
          <w:noProof/>
        </w:rPr>
        <w:pict>
          <v:line id="直接连接符 11" o:spid="_x0000_s1033"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74pt,10.05pt" to="284.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" strokecolor="#457bba"/>
        </w:pict>
      </w:r>
      <w:r>
        <w:rPr>
          <w:rFonts w:ascii="宋体" w:eastAsia="宋体" w:hAnsi="宋体" w:hint="eastAsia"/>
          <w:color w:val="000000"/>
          <w:sz w:val="24"/>
          <w:szCs w:val="24"/>
        </w:rPr>
        <w:t>社会团体代号</w:t>
      </w:r>
    </w:p>
    <w:p w:rsidR="004D71E0" w:rsidRDefault="004D71E0" w:rsidP="004D71E0">
      <w:pPr>
        <w:snapToGrid w:val="0"/>
        <w:spacing w:line="360" w:lineRule="auto"/>
        <w:jc w:val="center"/>
        <w:rPr>
          <w:rFonts w:ascii="宋体" w:eastAsia="宋体" w:hAnsi="宋体" w:hint="eastAsia"/>
          <w:color w:val="000000"/>
          <w:sz w:val="24"/>
          <w:szCs w:val="24"/>
        </w:rPr>
      </w:pPr>
      <w:r>
        <w:rPr>
          <w:noProof/>
        </w:rPr>
        <w:pict>
          <v:line id="直接连接符 12" o:spid="_x0000_s1032"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51.1pt,8.65pt" to="283.1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" strokecolor="#457bba"/>
        </w:pict>
      </w:r>
      <w:r>
        <w:rPr>
          <w:rFonts w:ascii="宋体" w:eastAsia="宋体" w:hAnsi="宋体" w:hint="eastAsia"/>
          <w:color w:val="000000"/>
          <w:sz w:val="24"/>
          <w:szCs w:val="24"/>
        </w:rPr>
        <w:t>团体标准代号</w:t>
      </w:r>
    </w:p>
    <w:p w:rsidR="004D71E0" w:rsidRDefault="004D71E0" w:rsidP="004D71E0">
      <w:pPr>
        <w:snapToGrid w:val="0"/>
        <w:spacing w:line="360" w:lineRule="auto"/>
        <w:rPr>
          <w:rFonts w:ascii="宋体" w:eastAsia="宋体" w:hAnsi="宋体" w:hint="eastAsia"/>
          <w:color w:val="000000"/>
          <w:sz w:val="24"/>
          <w:szCs w:val="24"/>
        </w:rPr>
      </w:pPr>
      <w:r>
        <w:rPr>
          <w:rFonts w:ascii="宋体" w:eastAsia="宋体" w:hAnsi="宋体" w:hint="eastAsia"/>
          <w:color w:val="000000"/>
          <w:sz w:val="24"/>
          <w:szCs w:val="24"/>
        </w:rPr>
        <w:t>第五条 腐蚀控制协会拥有腐蚀控制协会团体标准知识产权，相关事宜见《中国腐蚀控制技术协会团体标准涉及专利的管理规定》。</w:t>
      </w:r>
    </w:p>
    <w:p w:rsidR="004D71E0" w:rsidRDefault="004D71E0" w:rsidP="004D71E0">
      <w:pPr>
        <w:snapToGrid w:val="0"/>
        <w:spacing w:line="360" w:lineRule="auto"/>
        <w:jc w:val="center"/>
        <w:rPr>
          <w:rFonts w:ascii="宋体" w:eastAsia="宋体" w:hAnsi="宋体" w:hint="eastAsia"/>
          <w:color w:val="000000"/>
          <w:sz w:val="24"/>
          <w:szCs w:val="24"/>
        </w:rPr>
      </w:pPr>
      <w:r>
        <w:rPr>
          <w:rFonts w:ascii="宋体" w:eastAsia="宋体" w:hAnsi="宋体" w:hint="eastAsia"/>
          <w:b/>
          <w:bCs/>
          <w:color w:val="000000"/>
          <w:sz w:val="24"/>
          <w:szCs w:val="24"/>
        </w:rPr>
        <w:t>第二章 组织机构</w:t>
      </w:r>
    </w:p>
    <w:p w:rsidR="004D71E0" w:rsidRDefault="004D71E0" w:rsidP="004D71E0">
      <w:pPr>
        <w:snapToGrid w:val="0"/>
        <w:spacing w:line="360" w:lineRule="auto"/>
        <w:jc w:val="left"/>
        <w:rPr>
          <w:rFonts w:ascii="宋体" w:eastAsia="宋体" w:hAnsi="宋体" w:hint="eastAsia"/>
          <w:color w:val="000000"/>
          <w:sz w:val="24"/>
          <w:szCs w:val="24"/>
        </w:rPr>
      </w:pPr>
      <w:r>
        <w:rPr>
          <w:rFonts w:ascii="宋体" w:eastAsia="宋体" w:hAnsi="宋体" w:hint="eastAsia"/>
          <w:color w:val="000000"/>
          <w:sz w:val="24"/>
          <w:szCs w:val="24"/>
        </w:rPr>
        <w:t>第六条 腐蚀控制协会设立中国腐蚀控制技术协会团体标准化技术委员会（以下简称“团标委”）。</w:t>
      </w:r>
      <w:proofErr w:type="gramStart"/>
      <w:r>
        <w:rPr>
          <w:rFonts w:ascii="宋体" w:eastAsia="宋体" w:hAnsi="宋体" w:hint="eastAsia"/>
          <w:color w:val="000000"/>
          <w:sz w:val="24"/>
          <w:szCs w:val="24"/>
        </w:rPr>
        <w:t>团标委</w:t>
      </w:r>
      <w:proofErr w:type="gramEnd"/>
      <w:r>
        <w:rPr>
          <w:rFonts w:ascii="宋体" w:eastAsia="宋体" w:hAnsi="宋体" w:hint="eastAsia"/>
          <w:color w:val="000000"/>
          <w:sz w:val="24"/>
          <w:szCs w:val="24"/>
        </w:rPr>
        <w:t>由来自腐蚀控制行业的企事业单位、科研院所、大专</w:t>
      </w:r>
      <w:r>
        <w:rPr>
          <w:rFonts w:ascii="宋体" w:eastAsia="宋体" w:hAnsi="宋体" w:hint="eastAsia"/>
          <w:color w:val="000000"/>
          <w:sz w:val="24"/>
          <w:szCs w:val="24"/>
        </w:rPr>
        <w:lastRenderedPageBreak/>
        <w:t>院校、专家学者等委员组成。</w:t>
      </w:r>
    </w:p>
    <w:p w:rsidR="004D71E0" w:rsidRDefault="004D71E0" w:rsidP="004D71E0">
      <w:pPr>
        <w:snapToGrid w:val="0"/>
        <w:spacing w:line="360" w:lineRule="auto"/>
        <w:jc w:val="left"/>
        <w:rPr>
          <w:rFonts w:ascii="宋体" w:eastAsia="宋体" w:hAnsi="宋体" w:hint="eastAsia"/>
          <w:color w:val="000000"/>
          <w:sz w:val="24"/>
          <w:szCs w:val="24"/>
        </w:rPr>
      </w:pPr>
      <w:r>
        <w:rPr>
          <w:rFonts w:ascii="宋体" w:eastAsia="宋体" w:hAnsi="宋体" w:hint="eastAsia"/>
          <w:color w:val="000000"/>
          <w:sz w:val="24"/>
          <w:szCs w:val="24"/>
        </w:rPr>
        <w:t>第七条 腐蚀控制协会负责团体标准的统一管理。</w:t>
      </w:r>
      <w:proofErr w:type="gramStart"/>
      <w:r>
        <w:rPr>
          <w:rFonts w:ascii="宋体" w:eastAsia="宋体" w:hAnsi="宋体" w:hint="eastAsia"/>
          <w:color w:val="000000"/>
          <w:sz w:val="24"/>
          <w:szCs w:val="24"/>
        </w:rPr>
        <w:t>团标委</w:t>
      </w:r>
      <w:proofErr w:type="gramEnd"/>
      <w:r>
        <w:rPr>
          <w:rFonts w:ascii="宋体" w:eastAsia="宋体" w:hAnsi="宋体" w:hint="eastAsia"/>
          <w:color w:val="000000"/>
          <w:sz w:val="24"/>
          <w:szCs w:val="24"/>
        </w:rPr>
        <w:t>负责工业腐蚀控制领域团体标准的提案、立项、起草、征求意见、技术审查、批准、编号、发布、实施、复审等工作。</w:t>
      </w:r>
      <w:proofErr w:type="gramStart"/>
      <w:r>
        <w:rPr>
          <w:rFonts w:ascii="宋体" w:eastAsia="宋体" w:hAnsi="宋体" w:hint="eastAsia"/>
          <w:color w:val="000000"/>
          <w:sz w:val="24"/>
          <w:szCs w:val="24"/>
        </w:rPr>
        <w:t>团标委</w:t>
      </w:r>
      <w:proofErr w:type="gramEnd"/>
      <w:r>
        <w:rPr>
          <w:rFonts w:ascii="宋体" w:eastAsia="宋体" w:hAnsi="宋体" w:hint="eastAsia"/>
          <w:color w:val="000000"/>
          <w:sz w:val="24"/>
          <w:szCs w:val="24"/>
        </w:rPr>
        <w:t>下设秘书处。秘书处负责建立团体标准档案，与团体标准相关的日常沟通、联络、组织、管理等事务工作。秘书处办公室设在腐蚀控制协会。</w:t>
      </w:r>
    </w:p>
    <w:p w:rsidR="004D71E0" w:rsidRDefault="004D71E0" w:rsidP="004D71E0">
      <w:pPr>
        <w:snapToGrid w:val="0"/>
        <w:spacing w:line="360" w:lineRule="auto"/>
        <w:jc w:val="left"/>
        <w:rPr>
          <w:rFonts w:ascii="宋体" w:eastAsia="宋体" w:hAnsi="宋体" w:hint="eastAsia"/>
          <w:color w:val="000000"/>
          <w:sz w:val="24"/>
          <w:szCs w:val="24"/>
        </w:rPr>
      </w:pPr>
      <w:r>
        <w:rPr>
          <w:rFonts w:ascii="宋体" w:eastAsia="宋体" w:hAnsi="宋体" w:hint="eastAsia"/>
          <w:color w:val="000000"/>
          <w:sz w:val="24"/>
          <w:szCs w:val="24"/>
        </w:rPr>
        <w:t xml:space="preserve">第八条 </w:t>
      </w:r>
      <w:proofErr w:type="gramStart"/>
      <w:r>
        <w:rPr>
          <w:rFonts w:ascii="宋体" w:eastAsia="宋体" w:hAnsi="宋体" w:hint="eastAsia"/>
          <w:color w:val="000000"/>
          <w:sz w:val="24"/>
          <w:szCs w:val="24"/>
        </w:rPr>
        <w:t>团标委</w:t>
      </w:r>
      <w:proofErr w:type="gramEnd"/>
      <w:r>
        <w:rPr>
          <w:rFonts w:ascii="宋体" w:eastAsia="宋体" w:hAnsi="宋体" w:hint="eastAsia"/>
          <w:color w:val="000000"/>
          <w:sz w:val="24"/>
          <w:szCs w:val="24"/>
        </w:rPr>
        <w:t>负责腐蚀控制领域团体标准的技术归口工作。</w:t>
      </w:r>
    </w:p>
    <w:p w:rsidR="004D71E0" w:rsidRDefault="004D71E0" w:rsidP="004D71E0">
      <w:pPr>
        <w:snapToGrid w:val="0"/>
        <w:spacing w:line="360" w:lineRule="auto"/>
        <w:jc w:val="center"/>
        <w:rPr>
          <w:rFonts w:ascii="宋体" w:eastAsia="宋体" w:hAnsi="宋体" w:hint="eastAsia"/>
          <w:b/>
          <w:bCs/>
          <w:color w:val="000000"/>
          <w:sz w:val="24"/>
          <w:szCs w:val="24"/>
        </w:rPr>
      </w:pPr>
      <w:r>
        <w:rPr>
          <w:noProof/>
        </w:rPr>
        <w:pict>
          <v:group id="组合 1" o:spid="_x0000_s1026" style="position:absolute;left:0;text-align:left;margin-left:83.05pt;margin-top:346.8pt;width:254.2pt;height:201.6pt;z-index:251667456;mso-position-vertical-relative:page" coordorigin="8356,2244" coordsize="5084,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">
            <v:shapetype id="_x0000_t109" coordsize="21600,21600" o:spt="109" path="m,l,21600r21600,l21600,xe">
              <v:stroke joinstyle="miter"/>
              <v:path gradientshapeok="t" o:connecttype="rect"/>
            </v:shapetype>
            <v:shape id="流程图: 过程 29" o:spid="_x0000_s1027" type="#_x0000_t109" style="position:absolute;left:9412;top:2244;width:2977;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">
              <v:textbox>
                <w:txbxContent>
                  <w:p w:rsidR="004D71E0" w:rsidRDefault="004D71E0" w:rsidP="004D71E0">
                    <w:pPr>
                      <w:rPr>
                        <w:color w:val="000000"/>
                        <w:sz w:val="24"/>
                      </w:rPr>
                    </w:pPr>
                    <w:r>
                      <w:rPr>
                        <w:rFonts w:hint="eastAsia"/>
                        <w:color w:val="000000"/>
                        <w:sz w:val="24"/>
                      </w:rPr>
                      <w:t>中国腐蚀控制技术协会</w:t>
                    </w:r>
                  </w:p>
                </w:txbxContent>
              </v:textbox>
            </v:shape>
            <v:shape id="流程图: 过程 30" o:spid="_x0000_s1028" type="#_x0000_t109" style="position:absolute;left:8356;top:3792;width:5084;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">
              <v:textbox>
                <w:txbxContent>
                  <w:p w:rsidR="004D71E0" w:rsidRDefault="004D71E0" w:rsidP="004D71E0">
                    <w:r>
                      <w:rPr>
                        <w:rFonts w:hint="eastAsia"/>
                        <w:color w:val="000000"/>
                        <w:sz w:val="24"/>
                      </w:rPr>
                      <w:t>中国腐蚀控制技术协会</w:t>
                    </w:r>
                    <w:r>
                      <w:rPr>
                        <w:rFonts w:hint="eastAsia"/>
                      </w:rPr>
                      <w:t>团体标准化技术委员会</w:t>
                    </w:r>
                  </w:p>
                </w:txbxContent>
              </v:textbox>
            </v:shape>
            <v:shape id="流程图: 过程 31" o:spid="_x0000_s1029" type="#_x0000_t109" style="position:absolute;left:10372;top:5376;width:1044;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">
              <v:textbox>
                <w:txbxContent>
                  <w:p w:rsidR="004D71E0" w:rsidRDefault="004D71E0" w:rsidP="004D71E0">
                    <w:r>
                      <w:rPr>
                        <w:rFonts w:hint="eastAsia"/>
                        <w:color w:val="000000"/>
                        <w:sz w:val="24"/>
                      </w:rPr>
                      <w:t>秘书处</w:t>
                    </w:r>
                  </w:p>
                </w:txbxContent>
              </v:textbox>
            </v:shape>
            <v:line id="直接连接符 32" o:spid="_x0000_s1030" style="position:absolute;flip:x;visibility:visible;mso-wrap-style:square" from="10898,3156" to="10901,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line id="直接连接符 33" o:spid="_x0000_s1031" style="position:absolute;flip:x;visibility:visible;mso-wrap-style:square" from="10894,4716" to="10898,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w10:wrap type="topAndBottom" anchory="page"/>
          </v:group>
        </w:pict>
      </w:r>
      <w:r>
        <w:rPr>
          <w:rFonts w:ascii="宋体" w:eastAsia="宋体" w:hAnsi="宋体" w:hint="eastAsia"/>
          <w:b/>
          <w:bCs/>
          <w:color w:val="000000"/>
          <w:sz w:val="24"/>
          <w:szCs w:val="24"/>
        </w:rPr>
        <w:t>腐蚀控制协会团体标准组织结构图</w:t>
      </w:r>
    </w:p>
    <w:p w:rsidR="004D71E0" w:rsidRDefault="004D71E0" w:rsidP="004D71E0">
      <w:pPr>
        <w:snapToGrid w:val="0"/>
        <w:spacing w:line="360" w:lineRule="auto"/>
        <w:jc w:val="center"/>
        <w:rPr>
          <w:rFonts w:ascii="宋体" w:eastAsia="宋体" w:hAnsi="宋体" w:hint="eastAsia"/>
          <w:b/>
          <w:bCs/>
          <w:color w:val="000000"/>
          <w:sz w:val="24"/>
          <w:szCs w:val="24"/>
        </w:rPr>
      </w:pPr>
      <w:r>
        <w:rPr>
          <w:rFonts w:ascii="宋体" w:eastAsia="宋体" w:hAnsi="宋体" w:hint="eastAsia"/>
          <w:b/>
          <w:bCs/>
          <w:color w:val="000000"/>
          <w:sz w:val="24"/>
          <w:szCs w:val="24"/>
        </w:rPr>
        <w:t>第三章  团体标准制修订</w:t>
      </w:r>
    </w:p>
    <w:p w:rsidR="004D71E0" w:rsidRDefault="004D71E0" w:rsidP="004D71E0">
      <w:pPr>
        <w:snapToGrid w:val="0"/>
        <w:spacing w:line="360" w:lineRule="auto"/>
        <w:jc w:val="left"/>
        <w:rPr>
          <w:rFonts w:ascii="宋体" w:eastAsia="宋体" w:hAnsi="宋体" w:hint="eastAsia"/>
          <w:color w:val="000000"/>
          <w:sz w:val="24"/>
          <w:szCs w:val="24"/>
        </w:rPr>
      </w:pPr>
      <w:r>
        <w:rPr>
          <w:rFonts w:ascii="宋体" w:eastAsia="宋体" w:hAnsi="宋体" w:hint="eastAsia"/>
          <w:color w:val="000000"/>
          <w:sz w:val="24"/>
          <w:szCs w:val="24"/>
        </w:rPr>
        <w:t>第九条 任何单位和个人均可根据腐蚀控制行业需求提出腐蚀控制协会团体标准立项申请。</w:t>
      </w:r>
    </w:p>
    <w:p w:rsidR="004D71E0" w:rsidRDefault="004D71E0" w:rsidP="004D71E0">
      <w:pPr>
        <w:snapToGrid w:val="0"/>
        <w:spacing w:line="360" w:lineRule="auto"/>
        <w:jc w:val="left"/>
        <w:rPr>
          <w:rFonts w:ascii="宋体" w:eastAsia="宋体" w:hAnsi="宋体" w:hint="eastAsia"/>
          <w:color w:val="000000"/>
          <w:sz w:val="24"/>
          <w:szCs w:val="24"/>
        </w:rPr>
      </w:pPr>
      <w:r>
        <w:rPr>
          <w:rFonts w:ascii="宋体" w:eastAsia="宋体" w:hAnsi="宋体" w:hint="eastAsia"/>
          <w:color w:val="000000"/>
          <w:sz w:val="24"/>
          <w:szCs w:val="24"/>
        </w:rPr>
        <w:t>第十条 腐蚀控制协会团体标准的提案、立项、起草、征求意见、技术审查、批准、编号、发布、复审、修订、废止按《中国腐蚀控制技术协会团体标准制修订程序》组织实施。</w:t>
      </w:r>
    </w:p>
    <w:p w:rsidR="004D71E0" w:rsidRDefault="004D71E0" w:rsidP="004D71E0">
      <w:pPr>
        <w:snapToGrid w:val="0"/>
        <w:spacing w:line="360" w:lineRule="auto"/>
        <w:jc w:val="left"/>
        <w:rPr>
          <w:rFonts w:ascii="宋体" w:eastAsia="宋体" w:hAnsi="宋体" w:hint="eastAsia"/>
          <w:color w:val="000000"/>
          <w:sz w:val="24"/>
          <w:szCs w:val="24"/>
        </w:rPr>
      </w:pPr>
      <w:r>
        <w:rPr>
          <w:rFonts w:ascii="宋体" w:eastAsia="宋体" w:hAnsi="宋体" w:hint="eastAsia"/>
          <w:color w:val="000000"/>
          <w:sz w:val="24"/>
          <w:szCs w:val="24"/>
        </w:rPr>
        <w:t>第十一条 腐蚀控制协会团体标准中如涉及必要专利问题，应当按《中国腐蚀控制技术协会团体标准涉及专利的管理规定》处置，及时披露并获得专利权人的许可。</w:t>
      </w:r>
    </w:p>
    <w:p w:rsidR="004D71E0" w:rsidRDefault="004D71E0" w:rsidP="004D71E0">
      <w:pPr>
        <w:snapToGrid w:val="0"/>
        <w:spacing w:line="360" w:lineRule="auto"/>
        <w:jc w:val="center"/>
        <w:rPr>
          <w:rFonts w:ascii="宋体" w:eastAsia="宋体" w:hAnsi="宋体" w:hint="eastAsia"/>
          <w:b/>
          <w:bCs/>
          <w:color w:val="000000"/>
          <w:sz w:val="24"/>
          <w:szCs w:val="24"/>
        </w:rPr>
      </w:pPr>
      <w:r>
        <w:rPr>
          <w:rFonts w:ascii="宋体" w:eastAsia="宋体" w:hAnsi="宋体" w:hint="eastAsia"/>
          <w:b/>
          <w:bCs/>
          <w:color w:val="000000"/>
          <w:sz w:val="24"/>
          <w:szCs w:val="24"/>
        </w:rPr>
        <w:t>第四章 团体标准实施</w:t>
      </w:r>
    </w:p>
    <w:p w:rsidR="004D71E0" w:rsidRDefault="004D71E0" w:rsidP="004D71E0">
      <w:pPr>
        <w:snapToGrid w:val="0"/>
        <w:spacing w:line="360" w:lineRule="auto"/>
        <w:rPr>
          <w:rFonts w:ascii="宋体" w:eastAsia="宋体" w:hAnsi="宋体" w:hint="eastAsia"/>
          <w:color w:val="000000"/>
          <w:sz w:val="24"/>
          <w:szCs w:val="24"/>
        </w:rPr>
      </w:pPr>
      <w:r>
        <w:rPr>
          <w:rFonts w:ascii="宋体" w:eastAsia="宋体" w:hAnsi="宋体" w:hint="eastAsia"/>
          <w:color w:val="000000"/>
          <w:sz w:val="24"/>
          <w:szCs w:val="24"/>
        </w:rPr>
        <w:t>第十二条 腐蚀控制协会团体标准为自愿性标准，鼓励协会会员单位及其他有关单位自愿采用。</w:t>
      </w:r>
    </w:p>
    <w:p w:rsidR="004D71E0" w:rsidRDefault="004D71E0" w:rsidP="004D71E0">
      <w:pPr>
        <w:snapToGrid w:val="0"/>
        <w:spacing w:line="360" w:lineRule="auto"/>
        <w:rPr>
          <w:rFonts w:ascii="宋体" w:eastAsia="宋体" w:hAnsi="宋体" w:hint="eastAsia"/>
          <w:color w:val="000000"/>
          <w:sz w:val="24"/>
          <w:szCs w:val="24"/>
        </w:rPr>
      </w:pPr>
      <w:r>
        <w:rPr>
          <w:rFonts w:ascii="宋体" w:eastAsia="宋体" w:hAnsi="宋体" w:hint="eastAsia"/>
          <w:color w:val="000000"/>
          <w:sz w:val="24"/>
          <w:szCs w:val="24"/>
        </w:rPr>
        <w:lastRenderedPageBreak/>
        <w:t>第十三条 根据实际需要，腐蚀控制协会统一组织对团体标准的宣贯和推广工作。</w:t>
      </w:r>
    </w:p>
    <w:p w:rsidR="004D71E0" w:rsidRDefault="004D71E0" w:rsidP="004D71E0">
      <w:pPr>
        <w:snapToGrid w:val="0"/>
        <w:spacing w:line="360" w:lineRule="auto"/>
        <w:rPr>
          <w:rFonts w:ascii="宋体" w:eastAsia="宋体" w:hAnsi="宋体" w:hint="eastAsia"/>
          <w:color w:val="000000"/>
          <w:sz w:val="24"/>
          <w:szCs w:val="24"/>
        </w:rPr>
      </w:pPr>
      <w:r>
        <w:rPr>
          <w:rFonts w:ascii="宋体" w:eastAsia="宋体" w:hAnsi="宋体" w:hint="eastAsia"/>
          <w:color w:val="000000"/>
          <w:sz w:val="24"/>
          <w:szCs w:val="24"/>
        </w:rPr>
        <w:t>第十四条 鼓励任何单位和个人对团体标准实施中发现的问题向</w:t>
      </w:r>
      <w:proofErr w:type="gramStart"/>
      <w:r>
        <w:rPr>
          <w:rFonts w:ascii="宋体" w:eastAsia="宋体" w:hAnsi="宋体" w:hint="eastAsia"/>
          <w:color w:val="000000"/>
          <w:sz w:val="24"/>
          <w:szCs w:val="24"/>
        </w:rPr>
        <w:t>协会团标委</w:t>
      </w:r>
      <w:proofErr w:type="gramEnd"/>
      <w:r>
        <w:rPr>
          <w:rFonts w:ascii="宋体" w:eastAsia="宋体" w:hAnsi="宋体" w:hint="eastAsia"/>
          <w:color w:val="000000"/>
          <w:sz w:val="24"/>
          <w:szCs w:val="24"/>
        </w:rPr>
        <w:t>秘书处进行反馈。</w:t>
      </w:r>
    </w:p>
    <w:p w:rsidR="004D71E0" w:rsidRDefault="004D71E0" w:rsidP="004D71E0">
      <w:pPr>
        <w:snapToGrid w:val="0"/>
        <w:spacing w:line="360" w:lineRule="auto"/>
        <w:rPr>
          <w:rFonts w:ascii="宋体" w:eastAsia="宋体" w:hAnsi="宋体" w:hint="eastAsia"/>
          <w:color w:val="000000"/>
          <w:sz w:val="24"/>
          <w:szCs w:val="24"/>
        </w:rPr>
      </w:pPr>
      <w:r>
        <w:rPr>
          <w:rFonts w:ascii="宋体" w:eastAsia="宋体" w:hAnsi="宋体" w:hint="eastAsia"/>
          <w:color w:val="000000"/>
          <w:sz w:val="24"/>
          <w:szCs w:val="24"/>
        </w:rPr>
        <w:t>第十五条 鼓励将成熟的团体标准转化为国家标准、行业标准或地方标准。</w:t>
      </w:r>
    </w:p>
    <w:p w:rsidR="004D71E0" w:rsidRDefault="004D71E0" w:rsidP="004D71E0">
      <w:pPr>
        <w:snapToGrid w:val="0"/>
        <w:spacing w:line="360" w:lineRule="auto"/>
        <w:rPr>
          <w:rFonts w:ascii="宋体" w:eastAsia="宋体" w:hAnsi="宋体" w:hint="eastAsia"/>
          <w:b/>
          <w:bCs/>
          <w:color w:val="000000"/>
          <w:sz w:val="24"/>
          <w:szCs w:val="24"/>
        </w:rPr>
      </w:pPr>
      <w:r>
        <w:rPr>
          <w:rFonts w:ascii="宋体" w:eastAsia="宋体" w:hAnsi="宋体" w:hint="eastAsia"/>
          <w:color w:val="000000"/>
          <w:sz w:val="24"/>
          <w:szCs w:val="24"/>
        </w:rPr>
        <w:t>第十六条 腐蚀控制协会建立实施激励机制，表彰和奖励在团体标准化工作中做出突出贡献的单位和个人。</w:t>
      </w:r>
    </w:p>
    <w:p w:rsidR="004D71E0" w:rsidRDefault="004D71E0" w:rsidP="004D71E0">
      <w:pPr>
        <w:snapToGrid w:val="0"/>
        <w:spacing w:line="360" w:lineRule="auto"/>
        <w:jc w:val="center"/>
        <w:rPr>
          <w:rFonts w:ascii="宋体" w:eastAsia="宋体" w:hAnsi="宋体" w:hint="eastAsia"/>
          <w:color w:val="000000"/>
          <w:sz w:val="24"/>
          <w:szCs w:val="24"/>
        </w:rPr>
      </w:pPr>
      <w:r>
        <w:rPr>
          <w:rFonts w:ascii="宋体" w:eastAsia="宋体" w:hAnsi="宋体" w:hint="eastAsia"/>
          <w:b/>
          <w:bCs/>
          <w:color w:val="000000"/>
          <w:sz w:val="24"/>
          <w:szCs w:val="24"/>
        </w:rPr>
        <w:t>第五章 附  则</w:t>
      </w:r>
    </w:p>
    <w:p w:rsidR="004D71E0" w:rsidRDefault="004D71E0" w:rsidP="004D71E0">
      <w:pPr>
        <w:snapToGrid w:val="0"/>
        <w:spacing w:line="360" w:lineRule="auto"/>
        <w:jc w:val="left"/>
        <w:rPr>
          <w:rFonts w:ascii="宋体" w:eastAsia="宋体" w:hAnsi="宋体" w:hint="eastAsia"/>
          <w:color w:val="000000"/>
          <w:sz w:val="24"/>
          <w:szCs w:val="24"/>
        </w:rPr>
      </w:pPr>
      <w:r>
        <w:rPr>
          <w:rFonts w:ascii="宋体" w:eastAsia="宋体" w:hAnsi="宋体" w:hint="eastAsia"/>
          <w:color w:val="000000"/>
          <w:sz w:val="24"/>
          <w:szCs w:val="24"/>
        </w:rPr>
        <w:t>第十七条 本办法解释权归腐蚀控制协会（CIATA）。</w:t>
      </w:r>
    </w:p>
    <w:p w:rsidR="00263163" w:rsidRPr="004D71E0" w:rsidRDefault="004D71E0" w:rsidP="004D71E0">
      <w:pPr>
        <w:snapToGrid w:val="0"/>
        <w:spacing w:line="360" w:lineRule="auto"/>
        <w:jc w:val="left"/>
        <w:rPr>
          <w:rFonts w:ascii="宋体" w:eastAsia="宋体" w:hAnsi="宋体" w:hint="eastAsia"/>
          <w:color w:val="000000"/>
          <w:sz w:val="24"/>
          <w:szCs w:val="24"/>
        </w:rPr>
      </w:pPr>
      <w:r>
        <w:rPr>
          <w:rFonts w:ascii="宋体" w:eastAsia="宋体" w:hAnsi="宋体" w:hint="eastAsia"/>
          <w:color w:val="000000"/>
          <w:sz w:val="24"/>
          <w:szCs w:val="24"/>
        </w:rPr>
        <w:t>第十八条 本办法经腐蚀控制协会理事会审议通过后发布，自发布之日起实施。</w:t>
      </w:r>
    </w:p>
    <w:sectPr w:rsidR="00263163" w:rsidRPr="004D71E0" w:rsidSect="002631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szAyNzA1sDQysbCwMDdU0lEKTi0uzszPAykwrAUAdzsvHiwAAAA="/>
  </w:docVars>
  <w:rsids>
    <w:rsidRoot w:val="004D71E0"/>
    <w:rsid w:val="00263163"/>
    <w:rsid w:val="004D71E0"/>
    <w:rsid w:val="00621E23"/>
    <w:rsid w:val="006446F4"/>
    <w:rsid w:val="00C55DDC"/>
    <w:rsid w:val="00D840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直接连接符 32"/>
        <o:r id="V:Rule2" type="connector" idref="#直接连接符 33"/>
      </o:rules>
    </o:shapelayout>
  </w:shapeDefaults>
  <w:decimalSymbol w:val="."/>
  <w:listSeparator w:val=","/>
  <w14:docId w14:val="4D19BF98"/>
  <w15:chartTrackingRefBased/>
  <w15:docId w15:val="{8DFC4B40-E727-4C58-9BCC-AE5327AE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1E0"/>
    <w:pPr>
      <w:widowControl w:val="0"/>
      <w:jc w:val="both"/>
    </w:pPr>
  </w:style>
  <w:style w:type="paragraph" w:styleId="1">
    <w:name w:val="heading 1"/>
    <w:basedOn w:val="a"/>
    <w:next w:val="a"/>
    <w:link w:val="10"/>
    <w:uiPriority w:val="9"/>
    <w:qFormat/>
    <w:rsid w:val="004D71E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4D71E0"/>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202</Words>
  <Characters>1154</Characters>
  <Application>Microsoft Office Word</Application>
  <DocSecurity>0</DocSecurity>
  <Lines>9</Lines>
  <Paragraphs>2</Paragraphs>
  <ScaleCrop>false</ScaleCrop>
  <Company>Microsoft</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Wang</dc:creator>
  <cp:keywords/>
  <dc:description/>
  <cp:lastModifiedBy>Hao Wang</cp:lastModifiedBy>
  <cp:revision>1</cp:revision>
  <dcterms:created xsi:type="dcterms:W3CDTF">2024-08-16T08:28:00Z</dcterms:created>
  <dcterms:modified xsi:type="dcterms:W3CDTF">2024-08-16T08:30:00Z</dcterms:modified>
</cp:coreProperties>
</file>