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0" w:lineRule="atLeast"/>
        <w:jc w:val="right"/>
        <w:rPr>
          <w:rFonts w:ascii="宋体" w:hAnsi="宋体"/>
          <w:b/>
          <w:color w:val="000000"/>
          <w:sz w:val="24"/>
          <w:szCs w:val="24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-687070</wp:posOffset>
                </wp:positionV>
                <wp:extent cx="657225" cy="3714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2010" y="217805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附件</w:t>
                            </w:r>
                          </w:p>
                          <w:p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7pt;margin-top:-54.1pt;height:29.25pt;width:51.75pt;z-index:251659264;v-text-anchor:middle;mso-width-relative:page;mso-height-relative:page;" fillcolor="#FFFFFF" filled="t" stroked="t" insetpen="f" coordsize="21600,21600" o:gfxdata="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gtS5NkAAAALAQAA&#10;DwAAAAAAAAABACAAAAAiAAAAZHJzL2Rvd25yZXYueG1sUEsBAhQAFAAAAAgAh07iQNEHPLaKAgAA&#10;NgUAAA4AAAAAAAAAAQAgAAAAKAEAAGRycy9lMm9Eb2MueG1sUEsFBgAAAAAGAAYAWQEAACQGAAAA&#10;AA==&#10;">
                <v:path/>
                <v:fill on="t" focussize="0,0"/>
                <v:stroke weight="1pt" color="#FFFFF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附件</w:t>
                      </w:r>
                    </w:p>
                    <w:p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23</w:t>
      </w:r>
      <w:r>
        <w:rPr>
          <w:rFonts w:hint="eastAsia"/>
          <w:b/>
          <w:bCs/>
          <w:sz w:val="36"/>
          <w:szCs w:val="36"/>
        </w:rPr>
        <w:t>年中国腐蚀控制业二十强企业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-49"/>
        <w:tblOverlap w:val="never"/>
        <w:tblW w:w="66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56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浙江钰烯腐蚀控制股份有限公司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浙江晨诺高分子材料有限公司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南通山剑防腐科技有限公司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江苏宝力泰新材料科技有限公司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昆仑泰客（大庆）技术有限公司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浙江菲达通球环保管业有限公司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安徽鹏泰环保设备有限公司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上海富晨新材料有限公司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浙江永联阀门集团有限公司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苏州可邦自控阀业有限公司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青岛豪德博尔实业有限公司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安徽申达建设工程有限公司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耐氟隆集团有限公司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大连科迈尔海洋科技有限公司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百鸿国际机械（上海）有限公司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张家港维能泵阀有限公司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四川盛泽石油工程技术有限公司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陕西君诚检验检测有限公司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大庆市汇通建筑安装工程有限公司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武汉盛永智杰科技有限公司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平顶山恒建防腐保温工程有限公司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1C6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2023-11-28T03:20:46Z</dcterms:created>
  <dc:creator>Administrator</dc:creator>
  <cp:lastModifiedBy>邵骞</cp:lastModifiedBy>
  <dcterms:modified xsi:type="dcterms:W3CDTF">2023-11-28T03:21:15Z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923691ACB1624DB1B6F541BA626EF6B9_13</vt:lpwstr>
  </property>
</Properties>
</file>