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-107950</wp:posOffset>
                </wp:positionV>
                <wp:extent cx="695325" cy="266700"/>
                <wp:effectExtent l="0" t="0" r="9525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-8.5pt;height:21pt;width:54.75pt;z-index:251660288;mso-width-relative:page;mso-height-relative:page;" fillcolor="#FFFFFF" filled="t" stroked="f" coordsize="21600,21600" o:gfxdata="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iCErbVAAAABwEAAA8AAAAAAAAAAQAgAAAAIgAAAGRycy9kb3ducmV2LnhtbFBL&#10;AQIUABQAAAAIAIdO4kAdAXyxwAEAAHQDAAAOAAAAAAAAAAEAIAAAACQ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-172720</wp:posOffset>
                </wp:positionV>
                <wp:extent cx="685800" cy="342900"/>
                <wp:effectExtent l="4445" t="4445" r="1460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65pt;margin-top:-13.6pt;height:27pt;width:54pt;z-index:251659264;mso-width-relative:page;mso-height-relative:page;" fillcolor="#FFFFFF" filled="t" stroked="t" coordsize="21600,21600" o:gfxdata="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uWE59cAAAAJAQAADwAAAAAAAAABACAAAAAiAAAAZHJzL2Rvd25yZXYu&#10;eG1sUEsBAhQAFAAAAAgAh07iQMo7XOn8AQAAKgQAAA4AAAAAAAAAAQAgAAAAJg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腐蚀控制企业</w:t>
      </w:r>
      <w:r>
        <w:rPr>
          <w:rFonts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</w:rPr>
        <w:t>4年百强榜申报表</w:t>
      </w:r>
    </w:p>
    <w:p>
      <w:pPr>
        <w:rPr>
          <w:b/>
          <w:sz w:val="24"/>
        </w:rPr>
      </w:pPr>
    </w:p>
    <w:p>
      <w:pPr>
        <w:spacing w:line="48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填表单位：（盖公章） </w:t>
      </w:r>
      <w:r>
        <w:rPr>
          <w:rFonts w:asciiTheme="majorEastAsia" w:hAnsiTheme="majorEastAsia" w:eastAsiaTheme="majorEastAsia"/>
          <w:b/>
          <w:sz w:val="24"/>
        </w:rPr>
        <w:t xml:space="preserve">                                        </w:t>
      </w:r>
    </w:p>
    <w:p>
      <w:pPr>
        <w:spacing w:line="480" w:lineRule="auto"/>
        <w:rPr>
          <w:rFonts w:asciiTheme="majorEastAsia" w:hAnsiTheme="majorEastAsia" w:eastAsiaTheme="majorEastAsia"/>
          <w:b/>
          <w:sz w:val="24"/>
        </w:rPr>
      </w:pPr>
      <w:bookmarkStart w:id="0" w:name="_GoBack"/>
      <w:bookmarkEnd w:id="0"/>
    </w:p>
    <w:p>
      <w:pPr>
        <w:spacing w:line="480" w:lineRule="auto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填表人：      联系电话：</w:t>
      </w:r>
    </w:p>
    <w:p>
      <w:pPr>
        <w:rPr>
          <w:rFonts w:asciiTheme="majorEastAsia" w:hAnsiTheme="majorEastAsia" w:eastAsiaTheme="majorEastAsia"/>
          <w:b/>
          <w:sz w:val="10"/>
          <w:szCs w:val="10"/>
        </w:rPr>
      </w:pPr>
    </w:p>
    <w:tbl>
      <w:tblPr>
        <w:tblStyle w:val="2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84"/>
        <w:gridCol w:w="227"/>
        <w:gridCol w:w="1276"/>
        <w:gridCol w:w="992"/>
        <w:gridCol w:w="198"/>
        <w:gridCol w:w="227"/>
        <w:gridCol w:w="851"/>
        <w:gridCol w:w="324"/>
        <w:gridCol w:w="16"/>
        <w:gridCol w:w="567"/>
        <w:gridCol w:w="697"/>
        <w:gridCol w:w="579"/>
        <w:gridCol w:w="85"/>
        <w:gridCol w:w="611"/>
        <w:gridCol w:w="12"/>
        <w:gridCol w:w="137"/>
        <w:gridCol w:w="6"/>
        <w:gridCol w:w="368"/>
        <w:gridCol w:w="753"/>
        <w:gridCol w:w="239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4" w:hRule="atLeast"/>
          <w:jc w:val="center"/>
        </w:trPr>
        <w:tc>
          <w:tcPr>
            <w:tcW w:w="2065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申报榜单</w:t>
            </w:r>
          </w:p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（勾选）</w:t>
            </w:r>
          </w:p>
        </w:tc>
        <w:tc>
          <w:tcPr>
            <w:tcW w:w="8845" w:type="dxa"/>
            <w:gridSpan w:val="19"/>
            <w:vAlign w:val="center"/>
          </w:tcPr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482201198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全国腐蚀控制行业综合10强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-1442456886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全国电化学保护企业1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强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194126528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全国非金属耐蚀设备制造企业1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强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-693298682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全国金属耐蚀设备制造企业1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强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701214135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全国耐蚀复合设备制造企业10强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1988829063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全国耐蚀材料企业10强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157437713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全国腐蚀控制施工（作业）企业10强（按工种）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1328249090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全国腐蚀控制施工（作业）企业10强（按行业）</w:t>
            </w:r>
          </w:p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710459038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全国腐蚀控制行业施工、监检测设备企业10强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基　本　情　况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企业名称</w:t>
            </w:r>
          </w:p>
        </w:tc>
        <w:tc>
          <w:tcPr>
            <w:tcW w:w="8845" w:type="dxa"/>
            <w:gridSpan w:val="19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单位性质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-1880390639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国有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1179392015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集体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192283990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民营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-276720229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三资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293180297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外企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494544013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其他            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建企时间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专业范围</w:t>
            </w:r>
          </w:p>
        </w:tc>
        <w:tc>
          <w:tcPr>
            <w:tcW w:w="8845" w:type="dxa"/>
            <w:gridSpan w:val="19"/>
            <w:vAlign w:val="center"/>
          </w:tcPr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</w:rPr>
                <w:id w:val="2015576252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科研 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1849296376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教育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2004705834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设计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733362446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制造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-863133158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施工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646165847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使用 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-1639332296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检测 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1800494537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 xml:space="preserve">管理  </w:t>
            </w:r>
            <w:sdt>
              <w:sdtPr>
                <w:rPr>
                  <w:rFonts w:hint="eastAsia" w:ascii="宋体" w:hAnsi="宋体" w:eastAsia="宋体"/>
                  <w:sz w:val="24"/>
                </w:rPr>
                <w:id w:val="1176923203"/>
              </w:sdtPr>
              <w:sdtEndPr>
                <w:rPr>
                  <w:rFonts w:hint="eastAsia" w:ascii="宋体" w:hAnsi="宋体" w:eastAsia="宋体"/>
                  <w:sz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主营产品/</w:t>
            </w:r>
          </w:p>
          <w:p>
            <w:pPr>
              <w:spacing w:line="30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工程</w:t>
            </w:r>
          </w:p>
        </w:tc>
        <w:tc>
          <w:tcPr>
            <w:tcW w:w="8845" w:type="dxa"/>
            <w:gridSpan w:val="19"/>
            <w:vAlign w:val="center"/>
          </w:tcPr>
          <w:p>
            <w:pPr>
              <w:spacing w:line="300" w:lineRule="auto"/>
              <w:ind w:right="-44" w:rightChars="-21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办公电话</w:t>
            </w:r>
          </w:p>
        </w:tc>
        <w:tc>
          <w:tcPr>
            <w:tcW w:w="1859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00" w:lineRule="auto"/>
              <w:ind w:left="-118" w:leftChars="-56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总经理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办公电话</w:t>
            </w:r>
          </w:p>
        </w:tc>
        <w:tc>
          <w:tcPr>
            <w:tcW w:w="1859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spacing w:line="300" w:lineRule="auto"/>
              <w:ind w:left="-118" w:leftChars="-56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1859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邮箱</w:t>
            </w:r>
          </w:p>
        </w:tc>
        <w:tc>
          <w:tcPr>
            <w:tcW w:w="2273" w:type="dxa"/>
            <w:gridSpan w:val="5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占地面积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M</w:t>
            </w:r>
            <w:r>
              <w:rPr>
                <w:rFonts w:hint="eastAsia" w:ascii="宋体" w:hAnsi="宋体" w:eastAsia="宋体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建筑面积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M</w:t>
            </w:r>
            <w:r>
              <w:rPr>
                <w:rFonts w:hint="eastAsia" w:ascii="宋体" w:hAnsi="宋体" w:eastAsia="宋体"/>
                <w:sz w:val="24"/>
                <w:vertAlign w:val="superscript"/>
              </w:rPr>
              <w:t>2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注册资本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ind w:left="-107" w:leftChars="-51"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万元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固定资产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人员情况</w:t>
            </w:r>
          </w:p>
        </w:tc>
        <w:tc>
          <w:tcPr>
            <w:tcW w:w="1184" w:type="dxa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00" w:lineRule="auto"/>
              <w:ind w:right="-44" w:rightChars="-21" w:firstLine="240" w:firstLineChars="1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管理人员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人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300" w:lineRule="auto"/>
              <w:ind w:left="-107" w:leftChars="-51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技术人员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人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300" w:lineRule="auto"/>
              <w:ind w:left="-145" w:leftChars="-69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生产工人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其中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高级</w:t>
            </w:r>
          </w:p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工程师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工程师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300" w:lineRule="auto"/>
              <w:ind w:left="237"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职业</w:t>
            </w:r>
          </w:p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经理人</w:t>
            </w:r>
          </w:p>
        </w:tc>
        <w:tc>
          <w:tcPr>
            <w:tcW w:w="845" w:type="dxa"/>
            <w:gridSpan w:val="4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人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质保</w:t>
            </w:r>
          </w:p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工程师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设计审批、</w:t>
            </w:r>
          </w:p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审核员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auto"/>
              <w:ind w:left="57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高级技师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spacing w:line="300" w:lineRule="auto"/>
              <w:ind w:left="57"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人    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auto"/>
              <w:ind w:left="57"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技师</w:t>
            </w:r>
          </w:p>
        </w:tc>
        <w:tc>
          <w:tcPr>
            <w:tcW w:w="845" w:type="dxa"/>
            <w:gridSpan w:val="4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人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高级工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auto"/>
              <w:ind w:right="-44" w:rightChars="-21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新常态下企业发展情况简介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企业信用等级评级    </w:t>
            </w:r>
          </w:p>
        </w:tc>
        <w:tc>
          <w:tcPr>
            <w:tcW w:w="7569" w:type="dxa"/>
            <w:gridSpan w:val="18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质量安全情况</w:t>
            </w:r>
          </w:p>
        </w:tc>
        <w:tc>
          <w:tcPr>
            <w:tcW w:w="756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环保情况</w:t>
            </w:r>
          </w:p>
        </w:tc>
        <w:tc>
          <w:tcPr>
            <w:tcW w:w="756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参与标准编写情况</w:t>
            </w:r>
          </w:p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（标准编号、名称、发布时间）</w:t>
            </w: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国际标准</w:t>
            </w:r>
          </w:p>
        </w:tc>
        <w:tc>
          <w:tcPr>
            <w:tcW w:w="637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国家标准</w:t>
            </w:r>
          </w:p>
        </w:tc>
        <w:tc>
          <w:tcPr>
            <w:tcW w:w="637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行业标准</w:t>
            </w:r>
          </w:p>
        </w:tc>
        <w:tc>
          <w:tcPr>
            <w:tcW w:w="637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企业标准</w:t>
            </w:r>
          </w:p>
        </w:tc>
        <w:tc>
          <w:tcPr>
            <w:tcW w:w="637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专利、版权</w:t>
            </w:r>
          </w:p>
          <w:p>
            <w:pPr>
              <w:spacing w:line="30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（项目名称、时间）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发明专利</w:t>
            </w:r>
          </w:p>
        </w:tc>
        <w:tc>
          <w:tcPr>
            <w:tcW w:w="6379" w:type="dxa"/>
            <w:gridSpan w:val="16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软著、</w:t>
            </w:r>
          </w:p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实用新型</w:t>
            </w:r>
          </w:p>
        </w:tc>
        <w:tc>
          <w:tcPr>
            <w:tcW w:w="6379" w:type="dxa"/>
            <w:gridSpan w:val="16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外观专利</w:t>
            </w:r>
          </w:p>
        </w:tc>
        <w:tc>
          <w:tcPr>
            <w:tcW w:w="6379" w:type="dxa"/>
            <w:gridSpan w:val="16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新产品、新技术情况</w:t>
            </w:r>
          </w:p>
          <w:p>
            <w:pPr>
              <w:spacing w:line="30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（简介、推广情况）</w:t>
            </w:r>
          </w:p>
        </w:tc>
        <w:tc>
          <w:tcPr>
            <w:tcW w:w="7569" w:type="dxa"/>
            <w:gridSpan w:val="18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4" w:type="dxa"/>
            <w:vMerge w:val="continue"/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国家级的奖项</w:t>
            </w:r>
          </w:p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及获奖时间</w:t>
            </w:r>
          </w:p>
        </w:tc>
        <w:tc>
          <w:tcPr>
            <w:tcW w:w="7569" w:type="dxa"/>
            <w:gridSpan w:val="18"/>
            <w:vAlign w:val="center"/>
          </w:tcPr>
          <w:p>
            <w:pPr>
              <w:spacing w:line="300" w:lineRule="auto"/>
              <w:ind w:right="-44" w:rightChars="-2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财务指标</w:t>
            </w: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指标名称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  <w:r>
              <w:rPr>
                <w:rFonts w:ascii="宋体" w:hAnsi="宋体" w:eastAsia="宋体"/>
                <w:sz w:val="24"/>
              </w:rPr>
              <w:t>02</w:t>
            </w:r>
            <w:r>
              <w:rPr>
                <w:rFonts w:hint="eastAsia" w:ascii="宋体" w:hAnsi="宋体" w:eastAsia="宋体"/>
                <w:sz w:val="24"/>
              </w:rPr>
              <w:t>2年</w:t>
            </w: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  <w:r>
              <w:rPr>
                <w:rFonts w:ascii="宋体" w:hAnsi="宋体" w:eastAsia="宋体"/>
                <w:sz w:val="24"/>
              </w:rPr>
              <w:t>02</w:t>
            </w:r>
            <w:r>
              <w:rPr>
                <w:rFonts w:hint="eastAsia" w:ascii="宋体" w:hAnsi="宋体" w:eastAsia="宋体"/>
                <w:sz w:val="24"/>
              </w:rPr>
              <w:t>3年</w:t>
            </w: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增长率（%）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年度产值（万元）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资产总额（万元）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固定资产（万元）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利润总额（万元）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净利润（万元）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纳税总额（万元）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外贸出口额（万元）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auto"/>
              <w:ind w:left="113"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研发费用（万元）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5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1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right="-44" w:rightChars="-21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b/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TAzYWJmMGY2YTQ1M2QxODdiNzFjYTQyMTAyNDUifQ=="/>
  </w:docVars>
  <w:rsids>
    <w:rsidRoot w:val="00000000"/>
    <w:rsid w:val="172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2024-04-19T00:49:08Z</dcterms:created>
  <dc:creator>Administrator</dc:creator>
  <cp:lastModifiedBy>邵骞</cp:lastModifiedBy>
  <dcterms:modified xsi:type="dcterms:W3CDTF">2024-04-19T00:49:25Z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93274C52F53F4BE78740664D7921E80B_13</vt:lpwstr>
  </property>
</Properties>
</file>