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2F43EE">
      <w:pPr>
        <w:widowControl w:val="0"/>
        <w:spacing w:line="360" w:lineRule="auto"/>
        <w:jc w:val="left"/>
        <w:rPr>
          <w:rFonts w:hint="default" w:ascii="宋体" w:hAnsi="宋体" w:eastAsia="宋体" w:cs="宋体"/>
          <w:b w:val="0"/>
          <w:bCs w:val="0"/>
          <w:kern w:val="0"/>
          <w:sz w:val="24"/>
          <w:szCs w:val="24"/>
          <w:lang w:val="en-US" w:eastAsia="zh-CN"/>
        </w:rPr>
      </w:pPr>
      <w:r>
        <w:rPr>
          <w:rFonts w:hint="eastAsia" w:ascii="宋体" w:hAnsi="宋体" w:eastAsia="宋体" w:cs="宋体"/>
          <w:b w:val="0"/>
          <w:bCs w:val="0"/>
          <w:kern w:val="0"/>
          <w:sz w:val="24"/>
          <w:szCs w:val="24"/>
          <w:lang w:val="en-US" w:eastAsia="zh-CN"/>
        </w:rPr>
        <w:t>附件11：</w:t>
      </w:r>
    </w:p>
    <w:p w14:paraId="53D5CA7C">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b/>
          <w:bCs/>
          <w:sz w:val="32"/>
          <w:szCs w:val="32"/>
          <w:lang w:val="en-US" w:eastAsia="zh-CN"/>
        </w:rPr>
      </w:pPr>
      <w:r>
        <w:rPr>
          <w:rFonts w:hint="eastAsia" w:ascii="宋体" w:hAnsi="宋体" w:eastAsia="宋体" w:cs="宋体"/>
          <w:b/>
          <w:bCs/>
          <w:sz w:val="32"/>
          <w:szCs w:val="32"/>
          <w:lang w:val="en-US" w:eastAsia="zh-CN"/>
        </w:rPr>
        <w:t>张炎明会长讲话</w:t>
      </w:r>
    </w:p>
    <w:p w14:paraId="24C31567">
      <w:pPr>
        <w:keepNext w:val="0"/>
        <w:keepLines w:val="0"/>
        <w:pageBreakBefore w:val="0"/>
        <w:widowControl/>
        <w:kinsoku/>
        <w:wordWrap/>
        <w:overflowPunct/>
        <w:topLinePunct w:val="0"/>
        <w:autoSpaceDE/>
        <w:autoSpaceDN/>
        <w:bidi w:val="0"/>
        <w:adjustRightInd/>
        <w:snapToGrid/>
        <w:spacing w:after="157" w:afterLines="50"/>
        <w:jc w:val="center"/>
        <w:textAlignment w:val="auto"/>
        <w:rPr>
          <w:rFonts w:hint="eastAsia" w:ascii="宋体" w:hAnsi="宋体" w:eastAsia="宋体" w:cs="宋体"/>
          <w:b/>
          <w:bCs/>
          <w:sz w:val="32"/>
          <w:szCs w:val="32"/>
          <w:lang w:val="en-US" w:eastAsia="zh-CN"/>
        </w:rPr>
      </w:pPr>
      <w:bookmarkStart w:id="0" w:name="_GoBack"/>
      <w:bookmarkEnd w:id="0"/>
      <w:r>
        <w:rPr>
          <w:rFonts w:hint="eastAsia" w:ascii="宋体" w:hAnsi="宋体" w:eastAsia="宋体" w:cs="宋体"/>
          <w:b/>
          <w:bCs/>
          <w:sz w:val="32"/>
          <w:szCs w:val="32"/>
          <w:lang w:val="en-US" w:eastAsia="zh-CN"/>
        </w:rPr>
        <w:t>（根据录音整理）</w:t>
      </w:r>
    </w:p>
    <w:p w14:paraId="3B40193B">
      <w:pPr>
        <w:keepNext w:val="0"/>
        <w:keepLines w:val="0"/>
        <w:pageBreakBefore w:val="0"/>
        <w:widowControl w:val="0"/>
        <w:kinsoku/>
        <w:wordWrap/>
        <w:overflowPunct/>
        <w:topLinePunct w:val="0"/>
        <w:autoSpaceDE/>
        <w:autoSpaceDN/>
        <w:bidi w:val="0"/>
        <w:adjustRightInd/>
        <w:snapToGrid/>
        <w:textAlignment w:val="auto"/>
        <w:rPr>
          <w:rFonts w:hint="eastAsia" w:eastAsiaTheme="minorEastAsia"/>
          <w:sz w:val="24"/>
          <w:szCs w:val="24"/>
          <w:lang w:eastAsia="zh-CN"/>
        </w:rPr>
      </w:pPr>
      <w:r>
        <w:rPr>
          <w:rFonts w:hint="eastAsia"/>
          <w:sz w:val="24"/>
          <w:szCs w:val="24"/>
        </w:rPr>
        <w:t>尊敬的各位领导，各位</w:t>
      </w:r>
      <w:r>
        <w:rPr>
          <w:rFonts w:hint="eastAsia"/>
          <w:sz w:val="24"/>
          <w:szCs w:val="24"/>
          <w:lang w:val="en-US" w:eastAsia="zh-CN"/>
        </w:rPr>
        <w:t>理事</w:t>
      </w:r>
      <w:r>
        <w:rPr>
          <w:rFonts w:hint="eastAsia"/>
          <w:sz w:val="24"/>
          <w:szCs w:val="24"/>
        </w:rPr>
        <w:t>，各位会员代表同志们</w:t>
      </w:r>
      <w:r>
        <w:rPr>
          <w:rFonts w:hint="eastAsia"/>
          <w:sz w:val="24"/>
          <w:szCs w:val="24"/>
          <w:lang w:eastAsia="zh-CN"/>
        </w:rPr>
        <w:t>：</w:t>
      </w:r>
    </w:p>
    <w:p w14:paraId="4D173793">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sz w:val="24"/>
          <w:szCs w:val="24"/>
        </w:rPr>
      </w:pPr>
      <w:r>
        <w:rPr>
          <w:rFonts w:hint="eastAsia"/>
          <w:sz w:val="24"/>
          <w:szCs w:val="24"/>
        </w:rPr>
        <w:t>大家好</w:t>
      </w:r>
      <w:r>
        <w:rPr>
          <w:rFonts w:hint="eastAsia"/>
          <w:sz w:val="24"/>
          <w:szCs w:val="24"/>
          <w:lang w:eastAsia="zh-CN"/>
        </w:rPr>
        <w:t>！</w:t>
      </w:r>
      <w:r>
        <w:rPr>
          <w:rFonts w:hint="eastAsia"/>
          <w:sz w:val="24"/>
          <w:szCs w:val="24"/>
        </w:rPr>
        <w:t>衷心感谢大家的信任与支持，选举我担任中国</w:t>
      </w:r>
      <w:r>
        <w:rPr>
          <w:rFonts w:hint="eastAsia"/>
          <w:sz w:val="24"/>
          <w:szCs w:val="24"/>
          <w:lang w:val="en-US" w:eastAsia="zh-CN"/>
        </w:rPr>
        <w:t>腐蚀控制技术</w:t>
      </w:r>
      <w:r>
        <w:rPr>
          <w:rFonts w:hint="eastAsia"/>
          <w:sz w:val="24"/>
          <w:szCs w:val="24"/>
        </w:rPr>
        <w:t>协会新一任理事会长。我自1985年7月参加工作，就参与了协会前身中国化工防腐蚀技术协会的成立筹备工作。今天站在这个承前启后的历史节点，我深感荣幸，更知责任千金。这份信任饱含着组织与行业的重托，这份责任关联着协会发展的使命，我定当殚精竭力，恪守职责，与全体会员一道书写中国组织控制事业的新篇章。</w:t>
      </w:r>
    </w:p>
    <w:p w14:paraId="07F41BDE">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sz w:val="24"/>
          <w:szCs w:val="24"/>
        </w:rPr>
      </w:pPr>
      <w:r>
        <w:rPr>
          <w:rFonts w:hint="eastAsia"/>
          <w:sz w:val="24"/>
          <w:szCs w:val="24"/>
        </w:rPr>
        <w:t>接过这份沉甸甸的接力棒，我首先想表达的是崇高的敬意和感谢。协会自创立以来，历经40年风雨，从中国化工防腐蚀技术协会到中国工业防腐蚀技术协会，直至今天具有里程碑意义的中国腐蚀控制</w:t>
      </w:r>
      <w:r>
        <w:rPr>
          <w:rFonts w:hint="eastAsia"/>
          <w:sz w:val="24"/>
          <w:szCs w:val="24"/>
          <w:lang w:val="en-US" w:eastAsia="zh-CN"/>
        </w:rPr>
        <w:t>技术</w:t>
      </w:r>
      <w:r>
        <w:rPr>
          <w:rFonts w:hint="eastAsia"/>
          <w:sz w:val="24"/>
          <w:szCs w:val="24"/>
        </w:rPr>
        <w:t>协会。</w:t>
      </w:r>
      <w:r>
        <w:rPr>
          <w:rFonts w:hint="eastAsia"/>
          <w:sz w:val="24"/>
          <w:szCs w:val="24"/>
          <w:lang w:val="en-US" w:eastAsia="zh-CN"/>
        </w:rPr>
        <w:t>名称</w:t>
      </w:r>
      <w:r>
        <w:rPr>
          <w:rFonts w:hint="eastAsia"/>
          <w:sz w:val="24"/>
          <w:szCs w:val="24"/>
        </w:rPr>
        <w:t>之变折射的是视野之阔</w:t>
      </w:r>
      <w:r>
        <w:rPr>
          <w:rFonts w:hint="eastAsia"/>
          <w:sz w:val="24"/>
          <w:szCs w:val="24"/>
          <w:lang w:eastAsia="zh-CN"/>
        </w:rPr>
        <w:t>、</w:t>
      </w:r>
      <w:r>
        <w:rPr>
          <w:rFonts w:hint="eastAsia"/>
          <w:sz w:val="24"/>
          <w:szCs w:val="24"/>
        </w:rPr>
        <w:t>格局之深、担当之重，特别是前辈们以卓越智慧和远见，推动建立了国内外首个以</w:t>
      </w:r>
      <w:r>
        <w:rPr>
          <w:rFonts w:hint="eastAsia"/>
          <w:sz w:val="24"/>
          <w:szCs w:val="24"/>
          <w:lang w:val="en-US" w:eastAsia="zh-CN"/>
        </w:rPr>
        <w:t>腐蚀</w:t>
      </w:r>
      <w:r>
        <w:rPr>
          <w:rFonts w:hint="eastAsia"/>
          <w:sz w:val="24"/>
          <w:szCs w:val="24"/>
        </w:rPr>
        <w:t>控制为思路的全国性标准化技术委员会，并牵头开创了国际组织控制工程全生命周期标准化的全新领域，主导制定了多项国际标准，使我国站上了全球腐蚀控制领域的制高点，这些成就为我们奠定了坚实的基础。</w:t>
      </w:r>
    </w:p>
    <w:p w14:paraId="46344344">
      <w:pPr>
        <w:keepNext w:val="0"/>
        <w:keepLines w:val="0"/>
        <w:pageBreakBefore w:val="0"/>
        <w:widowControl w:val="0"/>
        <w:kinsoku/>
        <w:wordWrap/>
        <w:overflowPunct/>
        <w:topLinePunct w:val="0"/>
        <w:autoSpaceDE/>
        <w:autoSpaceDN/>
        <w:bidi w:val="0"/>
        <w:adjustRightInd/>
        <w:snapToGrid/>
        <w:textAlignment w:val="auto"/>
        <w:rPr>
          <w:rFonts w:hint="eastAsia"/>
          <w:sz w:val="24"/>
          <w:szCs w:val="24"/>
        </w:rPr>
      </w:pPr>
      <w:r>
        <w:rPr>
          <w:rFonts w:hint="eastAsia"/>
          <w:sz w:val="24"/>
          <w:szCs w:val="24"/>
        </w:rPr>
        <w:t>这份敢为人先引领潮流的行业精神是我们宝贵的财富，必须永远传承和发扬。</w:t>
      </w:r>
    </w:p>
    <w:p w14:paraId="4D78EC1E">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sz w:val="24"/>
          <w:szCs w:val="24"/>
        </w:rPr>
      </w:pPr>
      <w:r>
        <w:rPr>
          <w:rFonts w:hint="eastAsia"/>
          <w:sz w:val="24"/>
          <w:szCs w:val="24"/>
        </w:rPr>
        <w:t>展望未来，我们正处在十</w:t>
      </w:r>
      <w:r>
        <w:rPr>
          <w:rFonts w:hint="eastAsia"/>
          <w:sz w:val="24"/>
          <w:szCs w:val="24"/>
          <w:lang w:val="en-US" w:eastAsia="zh-CN"/>
        </w:rPr>
        <w:t>五</w:t>
      </w:r>
      <w:r>
        <w:rPr>
          <w:rFonts w:hint="eastAsia"/>
          <w:sz w:val="24"/>
          <w:szCs w:val="24"/>
        </w:rPr>
        <w:t>五规划开局之起步，向着基本实现社会主义现代化目标迈进的关键时期，处在我国发展环境面临深刻复杂变化，战略机遇和风险挑战并存的时期。党的二十届四中全会为我们策划了清晰的发展蓝图，其核心精神在于坚持高质量发展，加快高水平科技自立自强，建设现代化产业体系，巩固壮大实体经济根基。腐蚀控制是保证基础设施长效安全，降低资源能源消耗，推动制造业绿色升级的关键共性技术，是发展</w:t>
      </w:r>
      <w:r>
        <w:rPr>
          <w:rFonts w:hint="eastAsia"/>
          <w:sz w:val="24"/>
          <w:szCs w:val="24"/>
          <w:lang w:val="en-US" w:eastAsia="zh-CN"/>
        </w:rPr>
        <w:t>新质生产力</w:t>
      </w:r>
      <w:r>
        <w:rPr>
          <w:rFonts w:hint="eastAsia"/>
          <w:sz w:val="24"/>
          <w:szCs w:val="24"/>
        </w:rPr>
        <w:t>生产力，筑牢国家安全屏障不可或缺的一环。</w:t>
      </w:r>
    </w:p>
    <w:p w14:paraId="00F3D7EB">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eastAsiaTheme="minorEastAsia"/>
          <w:sz w:val="24"/>
          <w:szCs w:val="24"/>
          <w:lang w:eastAsia="zh-CN"/>
        </w:rPr>
      </w:pPr>
      <w:r>
        <w:rPr>
          <w:rFonts w:hint="eastAsia"/>
          <w:sz w:val="24"/>
          <w:szCs w:val="24"/>
        </w:rPr>
        <w:t>面对新一轮科技革命和产业变革，以及更好服务推进新型工业化，构建以先进制造业为骨干的现代化产业体系，腐蚀控制行业也面临着如何化解行业发展的难点、痛点和堵点，如何开展数字化</w:t>
      </w:r>
      <w:r>
        <w:rPr>
          <w:rFonts w:hint="eastAsia"/>
          <w:sz w:val="24"/>
          <w:szCs w:val="24"/>
          <w:lang w:eastAsia="zh-CN"/>
        </w:rPr>
        <w:t>、</w:t>
      </w:r>
      <w:r>
        <w:rPr>
          <w:rFonts w:hint="eastAsia"/>
          <w:sz w:val="24"/>
          <w:szCs w:val="24"/>
        </w:rPr>
        <w:t>绿色化的融合发展</w:t>
      </w:r>
      <w:r>
        <w:rPr>
          <w:rFonts w:hint="eastAsia"/>
          <w:sz w:val="24"/>
          <w:szCs w:val="24"/>
          <w:lang w:eastAsia="zh-CN"/>
        </w:rPr>
        <w:t>，</w:t>
      </w:r>
      <w:r>
        <w:rPr>
          <w:rFonts w:hint="eastAsia"/>
          <w:sz w:val="24"/>
          <w:szCs w:val="24"/>
        </w:rPr>
        <w:t>如何持续提高行业的整体技术能力和水平，实现高质量发展</w:t>
      </w:r>
      <w:r>
        <w:rPr>
          <w:rFonts w:hint="eastAsia"/>
          <w:sz w:val="24"/>
          <w:szCs w:val="24"/>
          <w:lang w:eastAsia="zh-CN"/>
        </w:rPr>
        <w:t>，</w:t>
      </w:r>
      <w:r>
        <w:rPr>
          <w:rFonts w:hint="eastAsia"/>
          <w:sz w:val="24"/>
          <w:szCs w:val="24"/>
        </w:rPr>
        <w:t>如何引导会员提供差异化、精细化、品牌化、标准化、高端化和规模化的产品与服务</w:t>
      </w:r>
      <w:r>
        <w:rPr>
          <w:rFonts w:hint="eastAsia"/>
          <w:sz w:val="24"/>
          <w:szCs w:val="24"/>
          <w:lang w:eastAsia="zh-CN"/>
        </w:rPr>
        <w:t>，</w:t>
      </w:r>
    </w:p>
    <w:p w14:paraId="59CE6DF1">
      <w:pPr>
        <w:keepNext w:val="0"/>
        <w:keepLines w:val="0"/>
        <w:pageBreakBefore w:val="0"/>
        <w:widowControl w:val="0"/>
        <w:kinsoku/>
        <w:wordWrap/>
        <w:overflowPunct/>
        <w:topLinePunct w:val="0"/>
        <w:autoSpaceDE/>
        <w:autoSpaceDN/>
        <w:bidi w:val="0"/>
        <w:adjustRightInd/>
        <w:snapToGrid/>
        <w:textAlignment w:val="auto"/>
        <w:rPr>
          <w:rFonts w:hint="eastAsia"/>
          <w:sz w:val="24"/>
          <w:szCs w:val="24"/>
        </w:rPr>
      </w:pPr>
      <w:r>
        <w:rPr>
          <w:rFonts w:hint="eastAsia"/>
          <w:sz w:val="24"/>
          <w:szCs w:val="24"/>
        </w:rPr>
        <w:t>如何推进行业自律，遏制</w:t>
      </w:r>
      <w:r>
        <w:rPr>
          <w:rFonts w:hint="eastAsia"/>
          <w:sz w:val="24"/>
          <w:szCs w:val="24"/>
          <w:lang w:val="en-US" w:eastAsia="zh-CN"/>
        </w:rPr>
        <w:t>内卷式</w:t>
      </w:r>
      <w:r>
        <w:rPr>
          <w:rFonts w:hint="eastAsia"/>
          <w:sz w:val="24"/>
          <w:szCs w:val="24"/>
        </w:rPr>
        <w:t>恶性竞争，促进行业健康发展</w:t>
      </w:r>
      <w:r>
        <w:rPr>
          <w:rFonts w:hint="eastAsia"/>
          <w:sz w:val="24"/>
          <w:szCs w:val="24"/>
          <w:lang w:eastAsia="zh-CN"/>
        </w:rPr>
        <w:t>，</w:t>
      </w:r>
      <w:r>
        <w:rPr>
          <w:rFonts w:hint="eastAsia"/>
          <w:sz w:val="24"/>
          <w:szCs w:val="24"/>
        </w:rPr>
        <w:t>如何在新兴产业和未来产业中找到</w:t>
      </w:r>
      <w:r>
        <w:rPr>
          <w:rFonts w:hint="eastAsia"/>
          <w:sz w:val="24"/>
          <w:szCs w:val="24"/>
          <w:lang w:val="en-US" w:eastAsia="zh-CN"/>
        </w:rPr>
        <w:t>腐蚀</w:t>
      </w:r>
      <w:r>
        <w:rPr>
          <w:rFonts w:hint="eastAsia"/>
          <w:sz w:val="24"/>
          <w:szCs w:val="24"/>
        </w:rPr>
        <w:t>控制业的位置</w:t>
      </w:r>
      <w:r>
        <w:rPr>
          <w:rFonts w:hint="eastAsia"/>
          <w:sz w:val="24"/>
          <w:szCs w:val="24"/>
          <w:lang w:eastAsia="zh-CN"/>
        </w:rPr>
        <w:t>，</w:t>
      </w:r>
      <w:r>
        <w:rPr>
          <w:rFonts w:hint="eastAsia"/>
          <w:sz w:val="24"/>
          <w:szCs w:val="24"/>
        </w:rPr>
        <w:t>如何提高为会员和政府服务的能力和水平等问题和挑战，这需要我们凝</w:t>
      </w:r>
      <w:r>
        <w:rPr>
          <w:rFonts w:hint="eastAsia"/>
          <w:sz w:val="24"/>
          <w:szCs w:val="24"/>
          <w:lang w:val="en-US" w:eastAsia="zh-CN"/>
        </w:rPr>
        <w:t>心</w:t>
      </w:r>
      <w:r>
        <w:rPr>
          <w:rFonts w:hint="eastAsia"/>
          <w:sz w:val="24"/>
          <w:szCs w:val="24"/>
        </w:rPr>
        <w:t>聚力，积极探索，脚踏实地，以钉钉子的精神科学施策去逐一破解这些问题。</w:t>
      </w:r>
    </w:p>
    <w:p w14:paraId="6566C307">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sz w:val="24"/>
          <w:szCs w:val="24"/>
          <w:lang w:eastAsia="zh-CN"/>
        </w:rPr>
      </w:pPr>
      <w:r>
        <w:rPr>
          <w:rFonts w:hint="eastAsia"/>
          <w:sz w:val="24"/>
          <w:szCs w:val="24"/>
        </w:rPr>
        <w:t>最后我恳请全体理事和会员对我进行监督。我郑重承诺</w:t>
      </w:r>
      <w:r>
        <w:rPr>
          <w:rFonts w:hint="eastAsia"/>
          <w:sz w:val="24"/>
          <w:szCs w:val="24"/>
          <w:lang w:eastAsia="zh-CN"/>
        </w:rPr>
        <w:t>：</w:t>
      </w:r>
    </w:p>
    <w:p w14:paraId="0266B308">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sz w:val="24"/>
          <w:szCs w:val="24"/>
        </w:rPr>
      </w:pPr>
      <w:r>
        <w:rPr>
          <w:rFonts w:hint="eastAsia"/>
          <w:sz w:val="24"/>
          <w:szCs w:val="24"/>
        </w:rPr>
        <w:t>第一，忠诚履职，把握方向制作。我将坚定不移地坚持党的全面领导，贯彻党的路线方针政策，贯彻实施落实中共中央办公厅和国务院办公厅关于推进行业协会商会深化改革的意见，积极配合做好行业协会商会乱象专项整治工作，确保协会各项工作始终沿着正确的政治方向前进。</w:t>
      </w:r>
    </w:p>
    <w:p w14:paraId="4F1F03B1">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sz w:val="24"/>
          <w:szCs w:val="24"/>
        </w:rPr>
      </w:pPr>
      <w:r>
        <w:rPr>
          <w:rFonts w:hint="eastAsia"/>
          <w:sz w:val="24"/>
          <w:szCs w:val="24"/>
        </w:rPr>
        <w:t>第二，勤勉尽职，扛起担当职责。我将把十分的热情和精力投入到协会工作中，树立和践行正确政绩观，深入调研，求实务真，与领导班子成员真诚合作，共同推动各项决策落地生根。</w:t>
      </w:r>
    </w:p>
    <w:p w14:paraId="72D7F120">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sz w:val="24"/>
          <w:szCs w:val="24"/>
        </w:rPr>
      </w:pPr>
      <w:r>
        <w:rPr>
          <w:rFonts w:hint="eastAsia"/>
          <w:sz w:val="24"/>
          <w:szCs w:val="24"/>
        </w:rPr>
        <w:t>第三，廉洁奉公，筑牢立身之本。我将严格遵守各项纪律和规定，清白做人，干净做事，自觉接受各方监督，维护风清气正的工作作风和行业氛围。</w:t>
      </w:r>
    </w:p>
    <w:p w14:paraId="456429E5">
      <w:pPr>
        <w:keepNext w:val="0"/>
        <w:keepLines w:val="0"/>
        <w:pageBreakBefore w:val="0"/>
        <w:widowControl w:val="0"/>
        <w:numPr>
          <w:ilvl w:val="0"/>
          <w:numId w:val="1"/>
        </w:numPr>
        <w:kinsoku/>
        <w:wordWrap/>
        <w:overflowPunct/>
        <w:topLinePunct w:val="0"/>
        <w:autoSpaceDE/>
        <w:autoSpaceDN/>
        <w:bidi w:val="0"/>
        <w:adjustRightInd/>
        <w:snapToGrid/>
        <w:ind w:firstLine="480" w:firstLineChars="200"/>
        <w:textAlignment w:val="auto"/>
        <w:rPr>
          <w:rFonts w:hint="eastAsia"/>
          <w:sz w:val="24"/>
          <w:szCs w:val="24"/>
        </w:rPr>
      </w:pPr>
      <w:r>
        <w:rPr>
          <w:rFonts w:hint="eastAsia"/>
          <w:sz w:val="24"/>
          <w:szCs w:val="24"/>
        </w:rPr>
        <w:t>虚心学习，凝聚奋进之力。我将继续向老领导</w:t>
      </w:r>
      <w:r>
        <w:rPr>
          <w:rFonts w:hint="eastAsia"/>
          <w:sz w:val="24"/>
          <w:szCs w:val="24"/>
          <w:lang w:eastAsia="zh-CN"/>
        </w:rPr>
        <w:t>、</w:t>
      </w:r>
      <w:r>
        <w:rPr>
          <w:rFonts w:hint="eastAsia"/>
          <w:sz w:val="24"/>
          <w:szCs w:val="24"/>
        </w:rPr>
        <w:t>老专家学习，向全体会员学习，聚众智</w:t>
      </w:r>
      <w:r>
        <w:rPr>
          <w:rFonts w:hint="eastAsia"/>
          <w:sz w:val="24"/>
          <w:szCs w:val="24"/>
          <w:lang w:eastAsia="zh-CN"/>
        </w:rPr>
        <w:t>、</w:t>
      </w:r>
      <w:r>
        <w:rPr>
          <w:rFonts w:hint="eastAsia"/>
          <w:sz w:val="24"/>
          <w:szCs w:val="24"/>
        </w:rPr>
        <w:t>汇众力，推动协会从联络型向赋能型转变，共同开创协会工作的新局面。</w:t>
      </w:r>
    </w:p>
    <w:p w14:paraId="14E79EF2">
      <w:pPr>
        <w:keepNext w:val="0"/>
        <w:keepLines w:val="0"/>
        <w:pageBreakBefore w:val="0"/>
        <w:widowControl w:val="0"/>
        <w:numPr>
          <w:ilvl w:val="0"/>
          <w:numId w:val="0"/>
        </w:numPr>
        <w:kinsoku/>
        <w:wordWrap/>
        <w:overflowPunct/>
        <w:topLinePunct w:val="0"/>
        <w:autoSpaceDE/>
        <w:autoSpaceDN/>
        <w:bidi w:val="0"/>
        <w:adjustRightInd/>
        <w:snapToGrid/>
        <w:ind w:firstLine="480" w:firstLineChars="200"/>
        <w:textAlignment w:val="auto"/>
        <w:rPr>
          <w:rFonts w:hint="eastAsia"/>
          <w:sz w:val="24"/>
          <w:szCs w:val="24"/>
          <w:lang w:eastAsia="zh-CN"/>
        </w:rPr>
      </w:pPr>
      <w:r>
        <w:rPr>
          <w:rFonts w:hint="eastAsia"/>
          <w:sz w:val="24"/>
          <w:szCs w:val="24"/>
        </w:rPr>
        <w:t>各位同仁，让我们紧密地团结起来，</w:t>
      </w:r>
      <w:r>
        <w:rPr>
          <w:rFonts w:hint="eastAsia"/>
          <w:color w:val="auto"/>
          <w:sz w:val="24"/>
          <w:szCs w:val="24"/>
          <w:lang w:val="en-US" w:eastAsia="zh-CN"/>
        </w:rPr>
        <w:t>以习近平新时代中国特色社会主义思想为指导，在党的全面领导下，</w:t>
      </w:r>
      <w:r>
        <w:rPr>
          <w:rFonts w:hint="eastAsia"/>
          <w:sz w:val="24"/>
          <w:szCs w:val="24"/>
        </w:rPr>
        <w:t>在理事会的领导下，以功成不必</w:t>
      </w:r>
      <w:r>
        <w:rPr>
          <w:rFonts w:hint="eastAsia"/>
          <w:sz w:val="24"/>
          <w:szCs w:val="24"/>
          <w:lang w:val="en-US" w:eastAsia="zh-CN"/>
        </w:rPr>
        <w:t>在</w:t>
      </w:r>
      <w:r>
        <w:rPr>
          <w:rFonts w:hint="eastAsia"/>
          <w:sz w:val="24"/>
          <w:szCs w:val="24"/>
        </w:rPr>
        <w:t>我的精神境界和功成必定有我的历史担当，锐意进取，守正创新，为开创中国腐蚀控制事业高质量发展的新征程做出我们这一代</w:t>
      </w:r>
      <w:r>
        <w:rPr>
          <w:rFonts w:hint="eastAsia"/>
          <w:sz w:val="24"/>
          <w:szCs w:val="24"/>
          <w:lang w:val="en-US" w:eastAsia="zh-CN"/>
        </w:rPr>
        <w:t>腐蚀</w:t>
      </w:r>
      <w:r>
        <w:rPr>
          <w:rFonts w:hint="eastAsia"/>
          <w:sz w:val="24"/>
          <w:szCs w:val="24"/>
        </w:rPr>
        <w:t>控制人的应有的贡献</w:t>
      </w:r>
      <w:r>
        <w:rPr>
          <w:rFonts w:hint="eastAsia"/>
          <w:sz w:val="24"/>
          <w:szCs w:val="24"/>
          <w:lang w:eastAsia="zh-CN"/>
        </w:rPr>
        <w:t>。</w:t>
      </w:r>
    </w:p>
    <w:p w14:paraId="18C091ED">
      <w:pPr>
        <w:keepNext w:val="0"/>
        <w:keepLines w:val="0"/>
        <w:pageBreakBefore w:val="0"/>
        <w:widowControl w:val="0"/>
        <w:numPr>
          <w:ilvl w:val="0"/>
          <w:numId w:val="0"/>
        </w:numPr>
        <w:kinsoku/>
        <w:wordWrap/>
        <w:overflowPunct/>
        <w:topLinePunct w:val="0"/>
        <w:autoSpaceDE/>
        <w:autoSpaceDN/>
        <w:bidi w:val="0"/>
        <w:adjustRightInd/>
        <w:snapToGrid/>
        <w:ind w:firstLine="480" w:firstLineChars="200"/>
        <w:textAlignment w:val="auto"/>
        <w:rPr>
          <w:rFonts w:hint="eastAsia" w:eastAsiaTheme="minorEastAsia"/>
          <w:sz w:val="24"/>
          <w:szCs w:val="24"/>
          <w:lang w:eastAsia="zh-CN"/>
        </w:rPr>
      </w:pPr>
      <w:r>
        <w:rPr>
          <w:rFonts w:hint="eastAsia"/>
          <w:sz w:val="24"/>
          <w:szCs w:val="24"/>
        </w:rPr>
        <w:t>谢谢大家</w:t>
      </w:r>
      <w:r>
        <w:rPr>
          <w:rFonts w:hint="eastAsia"/>
          <w:sz w:val="24"/>
          <w:szCs w:val="24"/>
          <w:lang w:eastAsia="zh-CN"/>
        </w:rPr>
        <w:t>！</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15A876A"/>
    <w:multiLevelType w:val="singleLevel"/>
    <w:tmpl w:val="715A876A"/>
    <w:lvl w:ilvl="0" w:tentative="0">
      <w:start w:val="4"/>
      <w:numFmt w:val="chineseCounting"/>
      <w:suff w:val="nothing"/>
      <w:lvlText w:val="第%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7AE696C"/>
    <w:rsid w:val="1469526F"/>
    <w:rsid w:val="189E3CDE"/>
    <w:rsid w:val="19642DC0"/>
    <w:rsid w:val="238D2FE0"/>
    <w:rsid w:val="3440538B"/>
    <w:rsid w:val="362D624A"/>
    <w:rsid w:val="37AE696C"/>
    <w:rsid w:val="3E353EED"/>
    <w:rsid w:val="47C0412C"/>
    <w:rsid w:val="49834A60"/>
    <w:rsid w:val="55F40F97"/>
    <w:rsid w:val="57F86260"/>
    <w:rsid w:val="59EF5625"/>
    <w:rsid w:val="5CE31B37"/>
    <w:rsid w:val="63624ED5"/>
    <w:rsid w:val="67F00D02"/>
    <w:rsid w:val="68DB3760"/>
    <w:rsid w:val="6A0E1913"/>
    <w:rsid w:val="6ABC1F14"/>
    <w:rsid w:val="6FE54EC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1478</Words>
  <Characters>1482</Characters>
  <Lines>0</Lines>
  <Paragraphs>0</Paragraphs>
  <TotalTime>12</TotalTime>
  <ScaleCrop>false</ScaleCrop>
  <LinksUpToDate>false</LinksUpToDate>
  <CharactersWithSpaces>1482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2026-09-12T08:50:00Z</dcterms:created>
  <dc:creator>颖川</dc:creator>
  <cp:lastModifiedBy>颖川</cp:lastModifiedBy>
  <dcterms:modified xsi:type="dcterms:W3CDTF">2026-09-16T06:01:34Z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04AA84F0A3E94BBD937B4750AEFFE406_11</vt:lpwstr>
  </property>
  <property fmtid="{D5CDD505-2E9C-101B-9397-08002B2CF9AE}" pid="4" name="KSOTemplateDocerSaveRecord">
    <vt:lpwstr>eyJoZGlkIjoiYTNkZmQwNTMxYWYyMGU1NDhkZDRmNWU0ZDk4NGU0OGUiLCJ1c2VySWQiOiI3MTM4MTE2MDcifQ==</vt:lpwstr>
  </property>
</Properties>
</file>