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E9ED2">
      <w:pPr>
        <w:spacing w:before="240" w:after="240"/>
        <w:rPr>
          <w:rFonts w:hint="eastAsia" w:ascii="宋体" w:hAnsi="宋体" w:eastAsia="宋体" w:cs="宋体"/>
          <w:b w:val="0"/>
          <w:bCs w:val="0"/>
          <w:sz w:val="24"/>
          <w:szCs w:val="24"/>
          <w:lang w:val="en-US" w:eastAsia="zh-CN"/>
        </w:rPr>
      </w:pPr>
      <w:bookmarkStart w:id="0" w:name="_Toc238562175"/>
      <w:r>
        <w:rPr>
          <w:rFonts w:hint="eastAsia" w:ascii="宋体" w:hAnsi="宋体" w:eastAsia="宋体" w:cs="宋体"/>
          <w:b w:val="0"/>
          <w:bCs w:val="0"/>
          <w:sz w:val="24"/>
          <w:szCs w:val="24"/>
          <w:lang w:val="en-US" w:eastAsia="zh-CN"/>
        </w:rPr>
        <w:t>附件4：</w:t>
      </w:r>
    </w:p>
    <w:p w14:paraId="4FFFDED4">
      <w:pPr>
        <w:spacing w:line="480" w:lineRule="exact"/>
        <w:jc w:val="center"/>
        <w:outlineLvl w:val="0"/>
        <w:rPr>
          <w:rFonts w:ascii="Times New Roman" w:hAnsi="Times New Roman" w:eastAsia="黑体" w:cs="Times New Roman"/>
          <w:sz w:val="36"/>
          <w:szCs w:val="36"/>
        </w:rPr>
      </w:pPr>
      <w:r>
        <w:rPr>
          <w:rFonts w:hint="eastAsia" w:ascii="Times New Roman" w:hAnsi="Times New Roman" w:eastAsia="黑体" w:cs="Times New Roman"/>
          <w:sz w:val="36"/>
          <w:szCs w:val="36"/>
        </w:rPr>
        <w:t>中国腐蚀控制技术协会</w:t>
      </w:r>
      <w:r>
        <w:rPr>
          <w:rFonts w:ascii="Times New Roman" w:hAnsi="Times New Roman" w:eastAsia="黑体" w:cs="Times New Roman"/>
          <w:sz w:val="36"/>
          <w:szCs w:val="36"/>
        </w:rPr>
        <w:t>会员代表产生办法</w:t>
      </w:r>
      <w:bookmarkEnd w:id="0"/>
    </w:p>
    <w:p w14:paraId="745A2371">
      <w:pPr>
        <w:snapToGrid w:val="0"/>
        <w:spacing w:before="312" w:beforeLines="10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第一条</w:t>
      </w:r>
      <w:r>
        <w:rPr>
          <w:rFonts w:hint="eastAsia" w:ascii="Times New Roman" w:hAnsi="Times New Roman" w:eastAsia="宋体" w:cs="Times New Roman"/>
          <w:sz w:val="24"/>
          <w:szCs w:val="24"/>
        </w:rPr>
        <w:t xml:space="preserve"> 会员代表大会是中国腐蚀控制技术协会（以下简称本会）的最高权力机构，会员代表按照《中国腐蚀控制技术协会章程》（以下简称《章程》）行使权力。</w:t>
      </w:r>
    </w:p>
    <w:p w14:paraId="410E951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第二条</w:t>
      </w:r>
      <w:r>
        <w:rPr>
          <w:rFonts w:hint="eastAsia" w:ascii="Times New Roman" w:hAnsi="Times New Roman" w:eastAsia="宋体" w:cs="Times New Roman"/>
          <w:sz w:val="24"/>
          <w:szCs w:val="24"/>
        </w:rPr>
        <w:t xml:space="preserve"> 为规范会员代表大会会员代表的产生程序，明确会员代表的职责、权利和义务，根据《章程》等有关规定，制定本办法。</w:t>
      </w:r>
    </w:p>
    <w:p w14:paraId="677A9B0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第三条</w:t>
      </w:r>
      <w:r>
        <w:rPr>
          <w:rFonts w:hint="eastAsia" w:ascii="Times New Roman" w:hAnsi="Times New Roman" w:eastAsia="宋体" w:cs="Times New Roman"/>
          <w:sz w:val="24"/>
          <w:szCs w:val="24"/>
        </w:rPr>
        <w:t xml:space="preserve"> 会员代表是指从本会会员中推荐产生，代表会员参加会员代表大会的会员。</w:t>
      </w:r>
    </w:p>
    <w:p w14:paraId="659B19B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第四条</w:t>
      </w:r>
      <w:r>
        <w:rPr>
          <w:rFonts w:hint="eastAsia" w:ascii="Times New Roman" w:hAnsi="Times New Roman" w:eastAsia="宋体" w:cs="Times New Roman"/>
          <w:sz w:val="24"/>
          <w:szCs w:val="24"/>
        </w:rPr>
        <w:t xml:space="preserve"> 会员代表数量，原则上不少于理事和监事人数的3倍。</w:t>
      </w:r>
    </w:p>
    <w:p w14:paraId="0A35583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会员代表包括理事、被推荐的会员代表，以及有关部门、单位的专业人士等。</w:t>
      </w:r>
    </w:p>
    <w:p w14:paraId="3B8629A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第五条</w:t>
      </w:r>
      <w:r>
        <w:rPr>
          <w:rFonts w:hint="eastAsia" w:ascii="Times New Roman" w:hAnsi="Times New Roman" w:eastAsia="宋体" w:cs="Times New Roman"/>
          <w:sz w:val="24"/>
          <w:szCs w:val="24"/>
        </w:rPr>
        <w:t xml:space="preserve"> 会员代表应符合以下条件：</w:t>
      </w:r>
    </w:p>
    <w:p w14:paraId="24F9705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（一）具有社会责任感和良好的社会形象，关心并支持腐蚀控制行业发展；</w:t>
      </w:r>
    </w:p>
    <w:p w14:paraId="1057B70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（二）有能力反映广大会员的意愿和诉求，在业内或单位具有较高的知名度、影响力和代表性；</w:t>
      </w:r>
    </w:p>
    <w:p w14:paraId="1015B0A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（三）有一定的议事能力，能出席会员代表大会，履行会员代表职责；</w:t>
      </w:r>
    </w:p>
    <w:p w14:paraId="2B26F57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（四）拥护《章程》，积极参与本会活动，关心本会工作。</w:t>
      </w:r>
    </w:p>
    <w:p w14:paraId="10A2FD2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第六条</w:t>
      </w:r>
      <w:r>
        <w:rPr>
          <w:rFonts w:hint="eastAsia" w:ascii="Times New Roman" w:hAnsi="Times New Roman" w:eastAsia="宋体" w:cs="Times New Roman"/>
          <w:sz w:val="24"/>
          <w:szCs w:val="24"/>
        </w:rPr>
        <w:t xml:space="preserve"> 会员代表有权参加会员代表大会，享有以下权利：</w:t>
      </w:r>
    </w:p>
    <w:p w14:paraId="57D6290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（一）审议会员代表大会各项决议、报告或议题；</w:t>
      </w:r>
    </w:p>
    <w:p w14:paraId="4DF1521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（二）参加会员代表大会的各项选举和罢免；</w:t>
      </w:r>
    </w:p>
    <w:p w14:paraId="3DE797B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（三）提出对本会工作的建议和意见；</w:t>
      </w:r>
    </w:p>
    <w:p w14:paraId="78B54E3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（四）会员代表大会规定的其他权利。</w:t>
      </w:r>
    </w:p>
    <w:p w14:paraId="5E87111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第七条</w:t>
      </w:r>
      <w:r>
        <w:rPr>
          <w:rFonts w:hint="eastAsia" w:ascii="Times New Roman" w:hAnsi="Times New Roman" w:eastAsia="宋体" w:cs="Times New Roman"/>
          <w:sz w:val="24"/>
          <w:szCs w:val="24"/>
        </w:rPr>
        <w:t xml:space="preserve"> 会员代表履行以下义务：</w:t>
      </w:r>
    </w:p>
    <w:p w14:paraId="7EA7694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（一）遵守《章程》和各项规章制度；</w:t>
      </w:r>
    </w:p>
    <w:p w14:paraId="777FE04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（二）出席会员代表大会，履行会员代表职权；</w:t>
      </w:r>
    </w:p>
    <w:p w14:paraId="7FCAEE7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（三）会员代表大会规定的其他义务。</w:t>
      </w:r>
    </w:p>
    <w:p w14:paraId="272AFE6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第八条</w:t>
      </w:r>
      <w:r>
        <w:rPr>
          <w:rFonts w:hint="eastAsia" w:ascii="Times New Roman" w:hAnsi="Times New Roman" w:eastAsia="宋体" w:cs="Times New Roman"/>
          <w:sz w:val="24"/>
          <w:szCs w:val="24"/>
        </w:rPr>
        <w:t xml:space="preserve"> 会员代表的推荐工作坚持公开、公平、公正原则。通过下列方式产生：</w:t>
      </w:r>
    </w:p>
    <w:p w14:paraId="376EB80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（一）上一届理事会的负责人直接成为代表；</w:t>
      </w:r>
    </w:p>
    <w:p w14:paraId="2D96624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（二）本届理事会的负责人候选人直接成为代表；</w:t>
      </w:r>
    </w:p>
    <w:p w14:paraId="7D45C63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（三）每个理事单位、监事单位可推荐1名；</w:t>
      </w:r>
    </w:p>
    <w:p w14:paraId="78D2063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（四）理事会及秘书处可推荐若干名。</w:t>
      </w:r>
    </w:p>
    <w:p w14:paraId="2C447A5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第九条</w:t>
      </w:r>
      <w:r>
        <w:rPr>
          <w:rFonts w:hint="eastAsia" w:ascii="Times New Roman" w:hAnsi="Times New Roman" w:eastAsia="宋体" w:cs="Times New Roman"/>
          <w:sz w:val="24"/>
          <w:szCs w:val="24"/>
        </w:rPr>
        <w:t xml:space="preserve"> 理事会根据本办法规定对会员代表情况进行确认，确认内容包括：</w:t>
      </w:r>
    </w:p>
    <w:p w14:paraId="5A153A4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（一）会员代表是否满足本办法第五条的规定；</w:t>
      </w:r>
    </w:p>
    <w:p w14:paraId="7B69D99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（二）会员代表是否符合本办法第八条的规定；</w:t>
      </w:r>
    </w:p>
    <w:p w14:paraId="26CD2BE1">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（三）是否存在违法犯罪及其他不良记录。</w:t>
      </w:r>
    </w:p>
    <w:p w14:paraId="28192F3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经确认会员代表符合要求的，颁发会员代表证。</w:t>
      </w:r>
    </w:p>
    <w:p w14:paraId="6935B1C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第十条</w:t>
      </w:r>
      <w:r>
        <w:rPr>
          <w:rFonts w:hint="eastAsia" w:ascii="Times New Roman" w:hAnsi="Times New Roman" w:eastAsia="宋体" w:cs="Times New Roman"/>
          <w:sz w:val="24"/>
          <w:szCs w:val="24"/>
        </w:rPr>
        <w:t xml:space="preserve"> 会员代表的产生工作在会员代表大会召开日30天前完成，会员代表的确认工作在会员代表大会召开日15天前完成。</w:t>
      </w:r>
    </w:p>
    <w:p w14:paraId="4BF1830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第十一条</w:t>
      </w:r>
      <w:r>
        <w:rPr>
          <w:rFonts w:hint="eastAsia" w:ascii="Times New Roman" w:hAnsi="Times New Roman" w:eastAsia="宋体" w:cs="Times New Roman"/>
          <w:sz w:val="24"/>
          <w:szCs w:val="24"/>
        </w:rPr>
        <w:t xml:space="preserve"> 会员代表任期一届。会员代表不能出席会员代表大会和履行代表职责时，会员代表资格自动丧失。</w:t>
      </w:r>
    </w:p>
    <w:p w14:paraId="0B3D2AD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第十二条</w:t>
      </w:r>
      <w:r>
        <w:rPr>
          <w:rFonts w:hint="eastAsia" w:ascii="Times New Roman" w:hAnsi="Times New Roman" w:eastAsia="宋体" w:cs="Times New Roman"/>
          <w:sz w:val="24"/>
          <w:szCs w:val="24"/>
        </w:rPr>
        <w:t xml:space="preserve"> 对有下列行为之一的会员代表，本会可通过谈话、警告、公开谴责等方式进行处分，取消会员代表资格。</w:t>
      </w:r>
    </w:p>
    <w:p w14:paraId="44A15EE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（一）通过不正当方式被推荐为会员代表；</w:t>
      </w:r>
    </w:p>
    <w:p w14:paraId="7DC1E9B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（二）通过不正当方式妨害会员代表行使代表权利；</w:t>
      </w:r>
    </w:p>
    <w:p w14:paraId="132F83E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（三）滥用会员代表权利，为单位或个人谋取不正当利益；</w:t>
      </w:r>
    </w:p>
    <w:p w14:paraId="20E4AD0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（四）违反规定，泄漏、传播涉密信息；</w:t>
      </w:r>
    </w:p>
    <w:p w14:paraId="7FCDE90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（五）违反《章程》规定，影响会员代表大会召开。</w:t>
      </w:r>
    </w:p>
    <w:p w14:paraId="1970F64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第十三条</w:t>
      </w:r>
      <w:r>
        <w:rPr>
          <w:rFonts w:hint="eastAsia" w:ascii="Times New Roman" w:hAnsi="Times New Roman" w:eastAsia="宋体" w:cs="Times New Roman"/>
          <w:sz w:val="24"/>
          <w:szCs w:val="24"/>
        </w:rPr>
        <w:t xml:space="preserve"> 本办法由本会理事会负责解释。</w:t>
      </w:r>
    </w:p>
    <w:p w14:paraId="1DA4C1B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第十四条</w:t>
      </w:r>
      <w:r>
        <w:rPr>
          <w:rFonts w:hint="eastAsia" w:ascii="Times New Roman" w:hAnsi="Times New Roman" w:eastAsia="宋体" w:cs="Times New Roman"/>
          <w:sz w:val="24"/>
          <w:szCs w:val="24"/>
        </w:rPr>
        <w:t xml:space="preserve"> 本办法经2024年12月23日第八届第四次理事会表决通过，即日起施行。</w:t>
      </w:r>
    </w:p>
    <w:p w14:paraId="54A8144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第十五条</w:t>
      </w:r>
      <w:r>
        <w:rPr>
          <w:rFonts w:hint="eastAsia" w:ascii="Times New Roman" w:hAnsi="Times New Roman" w:eastAsia="宋体" w:cs="Times New Roman"/>
          <w:sz w:val="24"/>
          <w:szCs w:val="24"/>
        </w:rPr>
        <w:t xml:space="preserve"> 本办法经第九次会员代表大会审议确认。</w:t>
      </w:r>
    </w:p>
    <w:p w14:paraId="4F1E7AE6">
      <w:pPr>
        <w:snapToGrid w:val="0"/>
        <w:spacing w:before="624" w:beforeLines="200" w:line="288" w:lineRule="auto"/>
        <w:ind w:firstLine="560" w:firstLineChars="200"/>
        <w:jc w:val="right"/>
        <w:rPr>
          <w:rFonts w:ascii="Times New Roman" w:hAnsi="Times New Roman" w:eastAsia="宋体"/>
          <w:sz w:val="24"/>
          <w:szCs w:val="24"/>
        </w:rPr>
        <w:sectPr>
          <w:pgSz w:w="11906" w:h="16838"/>
          <w:pgMar w:top="1418" w:right="1418" w:bottom="1418" w:left="1701" w:header="851" w:footer="737" w:gutter="0"/>
          <w:cols w:space="425" w:num="1"/>
          <w:docGrid w:type="linesAndChars" w:linePitch="312" w:charSpace="0"/>
        </w:sectPr>
      </w:pPr>
      <w:r>
        <w:rPr>
          <w:rFonts w:hint="eastAsia" w:ascii="Times New Roman" w:hAnsi="Times New Roman" w:eastAsia="宋体" w:cs="宋体"/>
          <w:b/>
          <w:color w:val="333333"/>
          <w:kern w:val="0"/>
          <w:sz w:val="28"/>
          <w:szCs w:val="28"/>
        </w:rPr>
        <w:t xml:space="preserve">                                     </w:t>
      </w:r>
      <w:r>
        <w:rPr>
          <w:rFonts w:hint="eastAsia" w:ascii="Times New Roman" w:hAnsi="Times New Roman" w:eastAsia="宋体" w:cs="Times New Roman"/>
          <w:sz w:val="24"/>
          <w:szCs w:val="24"/>
        </w:rPr>
        <w:t>2026年9月10日</w:t>
      </w:r>
    </w:p>
    <w:p w14:paraId="5F5DAF9B">
      <w:pPr>
        <w:spacing w:line="480" w:lineRule="exact"/>
        <w:jc w:val="center"/>
        <w:outlineLvl w:val="0"/>
        <w:rPr>
          <w:rFonts w:ascii="Times New Roman" w:hAnsi="Times New Roman" w:eastAsia="黑体" w:cs="Times New Roman"/>
          <w:sz w:val="36"/>
          <w:szCs w:val="36"/>
        </w:rPr>
      </w:pPr>
      <w:bookmarkStart w:id="1" w:name="_Toc238562176"/>
      <w:bookmarkStart w:id="2" w:name="OLE_LINK3"/>
      <w:bookmarkStart w:id="3" w:name="OLE_LINK4"/>
      <w:r>
        <w:rPr>
          <w:rFonts w:hint="eastAsia" w:ascii="Times New Roman" w:hAnsi="Times New Roman" w:eastAsia="黑体" w:cs="Times New Roman"/>
          <w:sz w:val="36"/>
          <w:szCs w:val="36"/>
        </w:rPr>
        <w:t>中国腐蚀控制技术</w:t>
      </w:r>
      <w:r>
        <w:rPr>
          <w:rFonts w:ascii="Times New Roman" w:hAnsi="Times New Roman" w:eastAsia="黑体" w:cs="Times New Roman"/>
          <w:sz w:val="36"/>
          <w:szCs w:val="36"/>
        </w:rPr>
        <w:t>协会负责人产生办法</w:t>
      </w:r>
      <w:bookmarkEnd w:id="1"/>
      <w:bookmarkEnd w:id="2"/>
      <w:bookmarkEnd w:id="3"/>
    </w:p>
    <w:p w14:paraId="702BD45A">
      <w:pPr>
        <w:snapToGrid w:val="0"/>
        <w:spacing w:before="312" w:beforeLines="100"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根据《全国性行业协会商会负责人任职管理办法》、协会章程</w:t>
      </w:r>
      <w:r>
        <w:rPr>
          <w:rFonts w:hint="eastAsia" w:ascii="Times New Roman" w:hAnsi="Times New Roman" w:eastAsia="宋体" w:cs="Times New Roman"/>
          <w:sz w:val="24"/>
          <w:szCs w:val="24"/>
        </w:rPr>
        <w:t>和中社部关于协会商会负责人人选公示的</w:t>
      </w:r>
      <w:r>
        <w:rPr>
          <w:rFonts w:ascii="Times New Roman" w:hAnsi="Times New Roman" w:eastAsia="宋体" w:cs="Times New Roman"/>
          <w:sz w:val="24"/>
          <w:szCs w:val="24"/>
        </w:rPr>
        <w:t>有关规定，为规范协会负责人产生程序，特制定本办法。</w:t>
      </w:r>
    </w:p>
    <w:p w14:paraId="5C7E659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第一条</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本办法适用于中国腐蚀控制技术协会（简称“本协会”） 换届及届中负责人的产生。</w:t>
      </w:r>
    </w:p>
    <w:p w14:paraId="780D785F">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第二条</w:t>
      </w:r>
      <w:r>
        <w:rPr>
          <w:rFonts w:ascii="Times New Roman" w:hAnsi="Times New Roman" w:eastAsia="宋体" w:cs="Times New Roman"/>
          <w:sz w:val="24"/>
          <w:szCs w:val="24"/>
        </w:rPr>
        <w:t xml:space="preserve"> 本协会负责人是指担任会长、副会长、秘书长等职务的 人员。</w:t>
      </w:r>
    </w:p>
    <w:p w14:paraId="37CFDF21">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第三条</w:t>
      </w:r>
      <w:r>
        <w:rPr>
          <w:rFonts w:ascii="Times New Roman" w:hAnsi="Times New Roman" w:eastAsia="宋体" w:cs="Times New Roman"/>
          <w:sz w:val="24"/>
          <w:szCs w:val="24"/>
        </w:rPr>
        <w:t xml:space="preserve"> 本协会负责人应具备以下基本条件：</w:t>
      </w:r>
    </w:p>
    <w:p w14:paraId="3CAFD054">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（一）为本协会常务理事，并符合民政部《全国性行业协会商会负责人任职管理办法（试行）》第十条之规定；</w:t>
      </w:r>
    </w:p>
    <w:p w14:paraId="3FD7EA1A">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（二）坚持中国共产党领导，拥护中国特色社会主义，坚决执行党的路线方针政策；</w:t>
      </w:r>
    </w:p>
    <w:p w14:paraId="593CBB24">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（三）遵纪守法，勤勉尽职，个人社会信用记录良好；</w:t>
      </w:r>
    </w:p>
    <w:p w14:paraId="09E429CD">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（四）具备相应的专业知识、经营和能力，熟悉行业情况；</w:t>
      </w:r>
    </w:p>
    <w:p w14:paraId="11244929">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（五）身体健康，能正常履责，年龄界限为70周岁；</w:t>
      </w:r>
    </w:p>
    <w:p w14:paraId="38175966">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（六）具有完全民事行为能力；</w:t>
      </w:r>
    </w:p>
    <w:p w14:paraId="72CD7E09">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（七）没有法律法规禁止任职的其他情形。</w:t>
      </w:r>
    </w:p>
    <w:p w14:paraId="50691342">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第四条</w:t>
      </w:r>
      <w:r>
        <w:rPr>
          <w:rFonts w:ascii="Times New Roman" w:hAnsi="Times New Roman" w:eastAsia="宋体" w:cs="Times New Roman"/>
          <w:sz w:val="24"/>
          <w:szCs w:val="24"/>
        </w:rPr>
        <w:t xml:space="preserve"> 本协会换届时，由协会组建的换届工作领导小组负责提名</w:t>
      </w:r>
      <w:bookmarkStart w:id="4" w:name="OLE_LINK1"/>
      <w:bookmarkStart w:id="5" w:name="OLE_LINK2"/>
      <w:r>
        <w:rPr>
          <w:rFonts w:ascii="Times New Roman" w:hAnsi="Times New Roman" w:eastAsia="宋体" w:cs="Times New Roman"/>
          <w:sz w:val="24"/>
          <w:szCs w:val="24"/>
        </w:rPr>
        <w:t>新一届负责人候选人名单</w:t>
      </w:r>
      <w:bookmarkEnd w:id="4"/>
      <w:bookmarkEnd w:id="5"/>
      <w:r>
        <w:rPr>
          <w:rFonts w:ascii="Times New Roman" w:hAnsi="Times New Roman" w:eastAsia="宋体" w:cs="Times New Roman"/>
          <w:sz w:val="24"/>
          <w:szCs w:val="24"/>
        </w:rPr>
        <w:t>。</w:t>
      </w:r>
    </w:p>
    <w:p w14:paraId="6A14ABB5">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第五条</w:t>
      </w:r>
      <w:r>
        <w:rPr>
          <w:rFonts w:ascii="Times New Roman" w:hAnsi="Times New Roman" w:eastAsia="宋体" w:cs="Times New Roman"/>
          <w:sz w:val="24"/>
          <w:szCs w:val="24"/>
        </w:rPr>
        <w:t xml:space="preserve"> 候选人名单提交</w:t>
      </w:r>
      <w:r>
        <w:rPr>
          <w:rFonts w:hint="eastAsia" w:ascii="Times New Roman" w:hAnsi="Times New Roman" w:eastAsia="宋体" w:cs="Times New Roman"/>
          <w:sz w:val="24"/>
          <w:szCs w:val="24"/>
        </w:rPr>
        <w:t>行业管理部门（国家</w:t>
      </w:r>
      <w:r>
        <w:rPr>
          <w:rFonts w:ascii="Times New Roman" w:hAnsi="Times New Roman" w:eastAsia="宋体" w:cs="Times New Roman"/>
          <w:sz w:val="24"/>
          <w:szCs w:val="24"/>
        </w:rPr>
        <w:t>工业和信息化部</w:t>
      </w:r>
      <w:r>
        <w:rPr>
          <w:rFonts w:hint="eastAsia" w:ascii="Times New Roman" w:hAnsi="Times New Roman" w:eastAsia="宋体" w:cs="Times New Roman"/>
          <w:sz w:val="24"/>
          <w:szCs w:val="24"/>
        </w:rPr>
        <w:t>）</w:t>
      </w:r>
      <w:r>
        <w:rPr>
          <w:rFonts w:ascii="Times New Roman" w:hAnsi="Times New Roman" w:eastAsia="宋体" w:cs="Times New Roman"/>
          <w:sz w:val="24"/>
          <w:szCs w:val="24"/>
        </w:rPr>
        <w:t>征求其对负责人人选的意见，同意后提交中央社会工作部二局和中国石油和化学工业联合会党委审核，本协会应配合中社部和中国石化联党委完成政审、调查工作。</w:t>
      </w:r>
    </w:p>
    <w:p w14:paraId="360C2BB3">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第六条</w:t>
      </w:r>
      <w:r>
        <w:rPr>
          <w:rFonts w:ascii="Times New Roman" w:hAnsi="Times New Roman" w:eastAsia="宋体" w:cs="Times New Roman"/>
          <w:sz w:val="24"/>
          <w:szCs w:val="24"/>
        </w:rPr>
        <w:t xml:space="preserve"> 负责人候选人名单获中社部审核通过后，应于换届前15日向全体会员公示，公示期为7天。</w:t>
      </w:r>
    </w:p>
    <w:p w14:paraId="0BF54FEA">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第七条</w:t>
      </w:r>
      <w:r>
        <w:rPr>
          <w:rFonts w:ascii="Times New Roman" w:hAnsi="Times New Roman" w:eastAsia="宋体" w:cs="Times New Roman"/>
          <w:sz w:val="24"/>
          <w:szCs w:val="24"/>
        </w:rPr>
        <w:t xml:space="preserve"> 负责人应履行民主选举程序，由本协会召开的会员代表大会和理事会以无记名投票方式选举产生。</w:t>
      </w:r>
    </w:p>
    <w:p w14:paraId="5D078E56">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第八条</w:t>
      </w:r>
      <w:r>
        <w:rPr>
          <w:rFonts w:ascii="Times New Roman" w:hAnsi="Times New Roman" w:eastAsia="宋体" w:cs="Times New Roman"/>
          <w:sz w:val="24"/>
          <w:szCs w:val="24"/>
        </w:rPr>
        <w:t xml:space="preserve"> 选举会议须有2/3以上会员代表或理事出席。选举结果须经到会的会员代表1/2以上或理事2/3以上赞同方为有效。</w:t>
      </w:r>
    </w:p>
    <w:p w14:paraId="05EC5A47">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第九条</w:t>
      </w:r>
      <w:r>
        <w:rPr>
          <w:rFonts w:ascii="Times New Roman" w:hAnsi="Times New Roman" w:eastAsia="宋体" w:cs="Times New Roman"/>
          <w:sz w:val="24"/>
          <w:szCs w:val="24"/>
        </w:rPr>
        <w:t xml:space="preserve"> 本协会新一届负责人产生后，应自产生之日起</w:t>
      </w:r>
      <w:r>
        <w:rPr>
          <w:rFonts w:hint="eastAsia" w:ascii="Times New Roman" w:hAnsi="Times New Roman" w:eastAsia="宋体" w:cs="Times New Roman"/>
          <w:sz w:val="24"/>
          <w:szCs w:val="24"/>
        </w:rPr>
        <w:t>15</w:t>
      </w:r>
      <w:r>
        <w:rPr>
          <w:rFonts w:ascii="Times New Roman" w:hAnsi="Times New Roman" w:eastAsia="宋体" w:cs="Times New Roman"/>
          <w:sz w:val="24"/>
          <w:szCs w:val="24"/>
        </w:rPr>
        <w:t>日内向中央社会工作部履行备案手续。</w:t>
      </w:r>
    </w:p>
    <w:p w14:paraId="575011E2">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第十条</w:t>
      </w:r>
      <w:r>
        <w:rPr>
          <w:rFonts w:ascii="Times New Roman" w:hAnsi="Times New Roman" w:eastAsia="宋体" w:cs="Times New Roman"/>
          <w:sz w:val="24"/>
          <w:szCs w:val="24"/>
        </w:rPr>
        <w:t xml:space="preserve"> 本办法自发布之日起执行。</w:t>
      </w:r>
    </w:p>
    <w:p w14:paraId="35CAFEDE">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b/>
          <w:bCs/>
          <w:sz w:val="24"/>
          <w:szCs w:val="24"/>
        </w:rPr>
        <w:t>第十一条</w:t>
      </w:r>
      <w:r>
        <w:rPr>
          <w:rFonts w:ascii="Times New Roman" w:hAnsi="Times New Roman" w:eastAsia="宋体" w:cs="Times New Roman"/>
          <w:sz w:val="24"/>
          <w:szCs w:val="24"/>
        </w:rPr>
        <w:t xml:space="preserve"> 本办法</w:t>
      </w:r>
      <w:r>
        <w:rPr>
          <w:rFonts w:hint="eastAsia" w:ascii="Times New Roman" w:hAnsi="Times New Roman" w:eastAsia="宋体" w:cs="Times New Roman"/>
          <w:sz w:val="24"/>
          <w:szCs w:val="24"/>
        </w:rPr>
        <w:t>经第九次会员代表大会审议确认</w:t>
      </w:r>
      <w:r>
        <w:rPr>
          <w:rFonts w:ascii="Times New Roman" w:hAnsi="Times New Roman" w:eastAsia="宋体" w:cs="Times New Roman"/>
          <w:sz w:val="24"/>
          <w:szCs w:val="24"/>
        </w:rPr>
        <w:t>。</w:t>
      </w:r>
    </w:p>
    <w:p w14:paraId="47A0567A">
      <w:pPr>
        <w:snapToGrid w:val="0"/>
        <w:spacing w:before="624" w:beforeLines="200" w:line="288" w:lineRule="auto"/>
        <w:ind w:firstLine="480" w:firstLineChars="200"/>
        <w:jc w:val="right"/>
        <w:rPr>
          <w:rFonts w:ascii="Times New Roman" w:hAnsi="Times New Roman" w:eastAsia="宋体"/>
          <w:sz w:val="24"/>
          <w:szCs w:val="24"/>
        </w:rPr>
        <w:sectPr>
          <w:pgSz w:w="11906" w:h="16838"/>
          <w:pgMar w:top="1418" w:right="1418" w:bottom="1418" w:left="1701" w:header="851" w:footer="737" w:gutter="0"/>
          <w:cols w:space="425" w:num="1"/>
          <w:docGrid w:type="linesAndChars" w:linePitch="312" w:charSpace="0"/>
        </w:sectPr>
      </w:pPr>
      <w:r>
        <w:rPr>
          <w:rFonts w:hint="eastAsia" w:ascii="Times New Roman" w:hAnsi="Times New Roman" w:eastAsia="宋体" w:cs="Times New Roman"/>
          <w:sz w:val="24"/>
          <w:szCs w:val="24"/>
        </w:rPr>
        <w:t xml:space="preserve">                                           2026年9月10日</w:t>
      </w:r>
    </w:p>
    <w:p w14:paraId="6D225943">
      <w:pPr>
        <w:spacing w:line="480" w:lineRule="exact"/>
        <w:jc w:val="center"/>
        <w:outlineLvl w:val="0"/>
        <w:rPr>
          <w:rFonts w:ascii="Times New Roman" w:hAnsi="Times New Roman" w:eastAsia="黑体" w:cs="Times New Roman"/>
          <w:sz w:val="36"/>
          <w:szCs w:val="36"/>
        </w:rPr>
      </w:pPr>
      <w:bookmarkStart w:id="6" w:name="_Toc238562177"/>
      <w:r>
        <w:rPr>
          <w:rFonts w:hint="eastAsia" w:ascii="Times New Roman" w:hAnsi="Times New Roman" w:eastAsia="黑体" w:cs="Times New Roman"/>
          <w:sz w:val="36"/>
          <w:szCs w:val="36"/>
        </w:rPr>
        <w:t>中国腐蚀控制技术协会第九次会员代表大会暨九届一次理事会选举和表决办法</w:t>
      </w:r>
      <w:bookmarkEnd w:id="6"/>
    </w:p>
    <w:p w14:paraId="59C76277">
      <w:pPr>
        <w:spacing w:line="480" w:lineRule="exact"/>
        <w:jc w:val="center"/>
        <w:rPr>
          <w:rFonts w:ascii="Times New Roman" w:hAnsi="Times New Roman" w:eastAsia="楷体" w:cs="Times New Roman"/>
          <w:sz w:val="28"/>
          <w:szCs w:val="28"/>
        </w:rPr>
      </w:pPr>
      <w:r>
        <w:rPr>
          <w:rFonts w:hint="eastAsia" w:ascii="Times New Roman" w:hAnsi="Times New Roman" w:eastAsia="楷体" w:cs="Times New Roman"/>
          <w:sz w:val="28"/>
          <w:szCs w:val="28"/>
        </w:rPr>
        <w:t>中国腐蚀控制技术协会换届工作领导小组</w:t>
      </w:r>
    </w:p>
    <w:p w14:paraId="51194446">
      <w:pPr>
        <w:spacing w:line="480" w:lineRule="exact"/>
        <w:jc w:val="center"/>
        <w:rPr>
          <w:rFonts w:ascii="Times New Roman" w:hAnsi="Times New Roman" w:eastAsia="仿宋_GB2312" w:cs="Times New Roman"/>
          <w:sz w:val="28"/>
          <w:szCs w:val="28"/>
        </w:rPr>
      </w:pPr>
      <w:r>
        <w:rPr>
          <w:rFonts w:hint="eastAsia" w:ascii="Times New Roman" w:hAnsi="Times New Roman" w:eastAsia="楷体" w:cs="Times New Roman"/>
          <w:sz w:val="28"/>
          <w:szCs w:val="28"/>
        </w:rPr>
        <w:t>（2026年9月10日）</w:t>
      </w:r>
    </w:p>
    <w:p w14:paraId="515D117D">
      <w:pPr>
        <w:snapToGrid w:val="0"/>
        <w:spacing w:before="312" w:beforeLines="100" w:line="288" w:lineRule="auto"/>
        <w:rPr>
          <w:rFonts w:ascii="Times New Roman" w:hAnsi="Times New Roman" w:eastAsia="黑体" w:cs="Times New Roman"/>
          <w:sz w:val="30"/>
          <w:szCs w:val="30"/>
        </w:rPr>
      </w:pPr>
      <w:r>
        <w:rPr>
          <w:rFonts w:hint="eastAsia" w:ascii="Times New Roman" w:hAnsi="Times New Roman" w:eastAsia="宋体" w:cs="Times New Roman"/>
          <w:sz w:val="24"/>
          <w:szCs w:val="24"/>
        </w:rPr>
        <w:t>各位代表：</w:t>
      </w:r>
    </w:p>
    <w:p w14:paraId="7A74BD0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受第九届理事会委托，我向大会报告第九次会员代表大会表决和选举办法的议案</w:t>
      </w:r>
      <w:bookmarkStart w:id="7" w:name="_GoBack"/>
      <w:bookmarkEnd w:id="7"/>
      <w:r>
        <w:rPr>
          <w:rFonts w:hint="eastAsia" w:ascii="Times New Roman" w:hAnsi="Times New Roman" w:eastAsia="宋体" w:cs="Times New Roman"/>
          <w:sz w:val="24"/>
          <w:szCs w:val="24"/>
        </w:rPr>
        <w:t>。</w:t>
      </w:r>
    </w:p>
    <w:p w14:paraId="6B83ABF9">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第一条</w:t>
      </w:r>
      <w:r>
        <w:rPr>
          <w:rFonts w:hint="eastAsia" w:ascii="Times New Roman" w:hAnsi="Times New Roman" w:eastAsia="宋体" w:cs="Times New Roman"/>
          <w:sz w:val="24"/>
          <w:szCs w:val="24"/>
        </w:rPr>
        <w:t xml:space="preserve">  为促进协会民主办会和规范运作，根据民政部、中央社会工作部、农业农村部、市场监管总局、全国工商联《关于加强社会组织规范化建设推动社会组织高质量发展的意见》（民发〔</w:t>
      </w:r>
      <w:r>
        <w:rPr>
          <w:rFonts w:ascii="Times New Roman" w:hAnsi="Times New Roman" w:eastAsia="宋体" w:cs="Times New Roman"/>
          <w:sz w:val="24"/>
          <w:szCs w:val="24"/>
        </w:rPr>
        <w:t>2024</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43 </w:t>
      </w:r>
      <w:r>
        <w:rPr>
          <w:rFonts w:hint="eastAsia" w:ascii="Times New Roman" w:hAnsi="Times New Roman" w:eastAsia="宋体" w:cs="Times New Roman"/>
          <w:sz w:val="24"/>
          <w:szCs w:val="24"/>
        </w:rPr>
        <w:t>号），民政部、中央社会工作部联合印发《关于加强社会组织理事会建设的意见》（民发〔</w:t>
      </w:r>
      <w:r>
        <w:rPr>
          <w:rFonts w:ascii="Times New Roman" w:hAnsi="Times New Roman" w:eastAsia="宋体" w:cs="Times New Roman"/>
          <w:sz w:val="24"/>
          <w:szCs w:val="24"/>
        </w:rPr>
        <w:t>2025</w:t>
      </w:r>
      <w:r>
        <w:rPr>
          <w:rFonts w:hint="eastAsia" w:ascii="Times New Roman" w:hAnsi="Times New Roman" w:eastAsia="宋体" w:cs="Times New Roman"/>
          <w:sz w:val="24"/>
          <w:szCs w:val="24"/>
        </w:rPr>
        <w:t>〕</w:t>
      </w:r>
      <w:r>
        <w:rPr>
          <w:rFonts w:ascii="Times New Roman" w:hAnsi="Times New Roman" w:eastAsia="宋体" w:cs="Times New Roman"/>
          <w:sz w:val="24"/>
          <w:szCs w:val="24"/>
        </w:rPr>
        <w:t>46</w:t>
      </w:r>
      <w:r>
        <w:rPr>
          <w:rFonts w:hint="eastAsia" w:ascii="Times New Roman" w:hAnsi="Times New Roman" w:eastAsia="宋体" w:cs="Times New Roman"/>
          <w:sz w:val="24"/>
          <w:szCs w:val="24"/>
        </w:rPr>
        <w:t>号）》以及中社部</w:t>
      </w:r>
      <w:r>
        <w:rPr>
          <w:rFonts w:ascii="Times New Roman" w:hAnsi="Times New Roman" w:eastAsia="宋体" w:cs="Times New Roman"/>
          <w:sz w:val="24"/>
          <w:szCs w:val="24"/>
        </w:rPr>
        <w:t>、</w:t>
      </w:r>
      <w:r>
        <w:rPr>
          <w:rFonts w:hint="eastAsia" w:ascii="Times New Roman" w:hAnsi="Times New Roman" w:eastAsia="宋体" w:cs="Times New Roman"/>
          <w:sz w:val="24"/>
          <w:szCs w:val="24"/>
        </w:rPr>
        <w:t>民政部有关社团管理规定制定本办法。</w:t>
      </w:r>
    </w:p>
    <w:p w14:paraId="35695CC7">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第二条</w:t>
      </w:r>
      <w:r>
        <w:rPr>
          <w:rFonts w:hint="eastAsia" w:ascii="Times New Roman" w:hAnsi="Times New Roman" w:eastAsia="宋体" w:cs="Times New Roman"/>
          <w:sz w:val="24"/>
          <w:szCs w:val="24"/>
        </w:rPr>
        <w:t xml:space="preserve">  本次大会表决中国腐蚀控制技术协会章程、会费标准议案，选举第九届理事会理事、常务理事、负责人（会长、副会长、秘书长）以及第九届监事会人员。</w:t>
      </w:r>
    </w:p>
    <w:p w14:paraId="261918BC">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第三条</w:t>
      </w:r>
      <w:r>
        <w:rPr>
          <w:rFonts w:hint="eastAsia" w:ascii="Times New Roman" w:hAnsi="Times New Roman" w:eastAsia="宋体" w:cs="Times New Roman"/>
          <w:sz w:val="24"/>
          <w:szCs w:val="24"/>
        </w:rPr>
        <w:t xml:space="preserve">  章程、会费标准议案经协会八届八次理事扩大会讨论通过、章程草案由第九届理事会换届工作领导小组组织起草，已报民政部初审通过。第九届理事、常务理事和负责人人选，由第九届理事会换届工作领导小组组织酝酿协商、征求意见、单位推荐，其中负责人人选已报中国石油和化学工业联合会党委审核通过，征求行业管理部门工信部同意，并最终报中央社会工作部二局审核通过。章程、会费标准议案和全部候选人名单经八届八次理事扩大会议审议通过。</w:t>
      </w:r>
    </w:p>
    <w:p w14:paraId="2BD6A0FE">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 xml:space="preserve">第四条 </w:t>
      </w:r>
      <w:r>
        <w:rPr>
          <w:rFonts w:hint="eastAsia" w:ascii="Times New Roman" w:hAnsi="Times New Roman" w:eastAsia="宋体" w:cs="Times New Roman"/>
          <w:sz w:val="24"/>
          <w:szCs w:val="24"/>
        </w:rPr>
        <w:t xml:space="preserve"> 章程、会费标准议案由会员大会表决通过。第九届理事会、监事会由会员代表大会等额选举产生，第九届常务理事会和负责人由九届一次理事扩大会议等额选举产生。表决和选举以无记名投票方式进行，每个会员代表、每名理事享有一票平等表决权、选举权和被选举权。</w:t>
      </w:r>
    </w:p>
    <w:p w14:paraId="63EAE8B1">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第五条</w:t>
      </w:r>
      <w:r>
        <w:rPr>
          <w:rFonts w:hint="eastAsia" w:ascii="Times New Roman" w:hAnsi="Times New Roman" w:eastAsia="宋体" w:cs="Times New Roman"/>
          <w:sz w:val="24"/>
          <w:szCs w:val="24"/>
        </w:rPr>
        <w:t xml:space="preserve">  表决章程、会费标准议案和选举理事、监事会应在到会会员代表超过</w:t>
      </w:r>
      <w:r>
        <w:rPr>
          <w:rFonts w:ascii="Times New Roman" w:hAnsi="Times New Roman" w:eastAsia="宋体" w:cs="Times New Roman"/>
          <w:sz w:val="24"/>
          <w:szCs w:val="24"/>
        </w:rPr>
        <w:t>2／3以上的会员代表</w:t>
      </w:r>
      <w:r>
        <w:rPr>
          <w:rFonts w:hint="eastAsia" w:ascii="Times New Roman" w:hAnsi="Times New Roman" w:eastAsia="宋体" w:cs="Times New Roman"/>
          <w:sz w:val="24"/>
          <w:szCs w:val="24"/>
        </w:rPr>
        <w:t>时进行，获到会会员代表半数以上同意的通过或当选；选举常务理事和负责人应在到会理事超过理事总数的</w:t>
      </w:r>
      <w:r>
        <w:rPr>
          <w:rFonts w:ascii="Times New Roman" w:hAnsi="Times New Roman" w:eastAsia="宋体" w:cs="Times New Roman"/>
          <w:sz w:val="24"/>
          <w:szCs w:val="24"/>
        </w:rPr>
        <w:t>2／3</w:t>
      </w:r>
      <w:r>
        <w:rPr>
          <w:rFonts w:hint="eastAsia" w:ascii="Times New Roman" w:hAnsi="Times New Roman" w:eastAsia="宋体" w:cs="Times New Roman"/>
          <w:sz w:val="24"/>
          <w:szCs w:val="24"/>
        </w:rPr>
        <w:t>时进行，获到会理事</w:t>
      </w:r>
      <w:r>
        <w:rPr>
          <w:rFonts w:ascii="Times New Roman" w:hAnsi="Times New Roman" w:eastAsia="宋体" w:cs="Times New Roman"/>
          <w:sz w:val="24"/>
          <w:szCs w:val="24"/>
        </w:rPr>
        <w:t>2／3</w:t>
      </w:r>
      <w:r>
        <w:rPr>
          <w:rFonts w:hint="eastAsia" w:ascii="Times New Roman" w:hAnsi="Times New Roman" w:eastAsia="宋体" w:cs="Times New Roman"/>
          <w:sz w:val="24"/>
          <w:szCs w:val="24"/>
        </w:rPr>
        <w:t>以上同意的当选。</w:t>
      </w:r>
    </w:p>
    <w:p w14:paraId="45EDC5E3">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第六条</w:t>
      </w:r>
      <w:r>
        <w:rPr>
          <w:rFonts w:hint="eastAsia" w:ascii="Times New Roman" w:hAnsi="Times New Roman" w:eastAsia="宋体" w:cs="Times New Roman"/>
          <w:sz w:val="24"/>
          <w:szCs w:val="24"/>
        </w:rPr>
        <w:t xml:space="preserve">  对章程、会费标准修改草案和候选人的表决意见：</w:t>
      </w:r>
    </w:p>
    <w:p w14:paraId="4DCD6B6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1、对章程、会费标准议案同意、不同意，在“表决意见”栏相应空格内划“○”、“×”；弃权的不需作任何标记。</w:t>
      </w:r>
    </w:p>
    <w:p w14:paraId="5C9E5BB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2、同意选票所列全部候选人的，只在选票第一行右侧空格内划 “○”即可；不同意某候选人的在其姓名右侧“表决意见”栏内划“×”，对某候选人弃权的在其姓名右侧“表决意见”栏内划“△”，其余表示同意的无需作任何标记；另选他人，可在选票空白的“候选人姓名”栏内填写另选人的姓名，每另选一人必须否决选票所列候选人一名，弃权的不得另选他人。</w:t>
      </w:r>
    </w:p>
    <w:p w14:paraId="423204CD">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第七条</w:t>
      </w:r>
      <w:r>
        <w:rPr>
          <w:rFonts w:hint="eastAsia" w:ascii="Times New Roman" w:hAnsi="Times New Roman" w:eastAsia="宋体" w:cs="Times New Roman"/>
          <w:sz w:val="24"/>
          <w:szCs w:val="24"/>
        </w:rPr>
        <w:t xml:space="preserve">  发出票数等于实到会人数、收回票数等于或少于发出票数表决或选举有效。对人选表决，每张选票所选人数等于或少于候选人数为有效票。</w:t>
      </w:r>
    </w:p>
    <w:p w14:paraId="13EF0D95">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第八条</w:t>
      </w:r>
      <w:r>
        <w:rPr>
          <w:rFonts w:hint="eastAsia" w:ascii="Times New Roman" w:hAnsi="Times New Roman" w:eastAsia="宋体" w:cs="Times New Roman"/>
          <w:sz w:val="24"/>
          <w:szCs w:val="24"/>
        </w:rPr>
        <w:t xml:space="preserve">  本次大会设总监票人1名，监票人2名，计票人4名。监、计票人分别由非理事候选人会议代表和协会秘书处工作人员担任，提名如下：</w:t>
      </w:r>
    </w:p>
    <w:p w14:paraId="54E8D03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总监票人：邢峻</w:t>
      </w:r>
    </w:p>
    <w:p w14:paraId="0287B11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监 票 人：侯峰</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任怡琳</w:t>
      </w:r>
    </w:p>
    <w:p w14:paraId="2AA13ED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计 票 人：刘轩、王婉煜、邵骞、爨雪颖</w:t>
      </w:r>
    </w:p>
    <w:p w14:paraId="06F440CF">
      <w:pPr>
        <w:snapToGrid w:val="0"/>
        <w:spacing w:line="288"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第九条</w:t>
      </w:r>
      <w:r>
        <w:rPr>
          <w:rFonts w:hint="eastAsia" w:ascii="Times New Roman" w:hAnsi="Times New Roman" w:eastAsia="宋体" w:cs="Times New Roman"/>
          <w:sz w:val="24"/>
          <w:szCs w:val="24"/>
        </w:rPr>
        <w:t xml:space="preserve">  投票按主持人宣布的程序和顺序进行。计票完毕，由总监票人向大会宣布表决和选举结果。</w:t>
      </w:r>
    </w:p>
    <w:p w14:paraId="11E3AC14">
      <w:pPr>
        <w:snapToGrid w:val="0"/>
        <w:spacing w:line="288" w:lineRule="auto"/>
        <w:ind w:firstLine="482" w:firstLineChars="200"/>
        <w:rPr>
          <w:rFonts w:hint="eastAsia" w:eastAsia="宋体"/>
          <w:lang w:eastAsia="zh-CN"/>
        </w:rPr>
      </w:pPr>
      <w:r>
        <w:rPr>
          <w:rFonts w:hint="eastAsia" w:ascii="Times New Roman" w:hAnsi="Times New Roman" w:eastAsia="宋体" w:cs="Times New Roman"/>
          <w:b/>
          <w:bCs/>
          <w:sz w:val="24"/>
          <w:szCs w:val="24"/>
        </w:rPr>
        <w:t>第十条</w:t>
      </w:r>
      <w:r>
        <w:rPr>
          <w:rFonts w:hint="eastAsia" w:ascii="Times New Roman" w:hAnsi="Times New Roman" w:eastAsia="宋体" w:cs="Times New Roman"/>
          <w:sz w:val="24"/>
          <w:szCs w:val="24"/>
        </w:rPr>
        <w:t xml:space="preserve">  本选举办法经八届八次理事扩大会讨论通过，提请第九次会员代表大会通过后实行</w:t>
      </w:r>
      <w:r>
        <w:rPr>
          <w:rFonts w:hint="eastAsia" w:ascii="Times New Roman" w:hAnsi="Times New Roman" w:eastAsia="宋体" w:cs="Times New Roman"/>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A6676C"/>
    <w:rsid w:val="08850671"/>
    <w:rsid w:val="0E7765AC"/>
    <w:rsid w:val="31EE5F5D"/>
    <w:rsid w:val="39065D98"/>
    <w:rsid w:val="69A66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3113</Words>
  <Characters>3149</Characters>
  <Lines>0</Lines>
  <Paragraphs>0</Paragraphs>
  <TotalTime>0</TotalTime>
  <ScaleCrop>false</ScaleCrop>
  <LinksUpToDate>false</LinksUpToDate>
  <CharactersWithSpaces>3284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2026-09-14T00:47:00Z</dcterms:created>
  <dc:creator>颖川</dc:creator>
  <cp:lastModifiedBy>颖川</cp:lastModifiedBy>
  <dcterms:modified xsi:type="dcterms:W3CDTF">2026-09-16T05:59:32Z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00F02E84857A4F78ABC726E012F805CE_11</vt:lpwstr>
  </property>
  <property fmtid="{D5CDD505-2E9C-101B-9397-08002B2CF9AE}" pid="4" name="KSOTemplateDocerSaveRecord">
    <vt:lpwstr>eyJoZGlkIjoiYTNkZmQwNTMxYWYyMGU1NDhkZDRmNWU0ZDk4NGU0OGUiLCJ1c2VySWQiOiI3MTM4MTE2MDcifQ==</vt:lpwstr>
  </property>
</Properties>
</file>